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79A" w:rsidRDefault="001739B4">
      <w:pPr>
        <w:spacing w:before="1200" w:after="400"/>
        <w:jc w:val="center"/>
        <w:rPr>
          <w:lang w:eastAsia="zh-CN"/>
        </w:rPr>
      </w:pPr>
      <w:r>
        <w:rPr>
          <w:rFonts w:ascii="黑体" w:eastAsia="黑体"/>
          <w:b/>
          <w:sz w:val="52"/>
          <w:lang w:eastAsia="zh-CN"/>
        </w:rPr>
        <w:t>知识产权海关保护备案指南</w:t>
      </w:r>
    </w:p>
    <w:p w:rsidR="00ED579A" w:rsidRDefault="001739B4">
      <w:pPr>
        <w:spacing w:after="800"/>
        <w:jc w:val="center"/>
        <w:rPr>
          <w:lang w:eastAsia="zh-CN"/>
        </w:rPr>
      </w:pPr>
      <w:r>
        <w:rPr>
          <w:rFonts w:ascii="楷体" w:eastAsia="楷体"/>
          <w:sz w:val="28"/>
          <w:lang w:eastAsia="zh-CN"/>
        </w:rPr>
        <w:t>——</w:t>
      </w:r>
      <w:r>
        <w:rPr>
          <w:rFonts w:ascii="楷体" w:eastAsia="楷体"/>
          <w:sz w:val="28"/>
          <w:lang w:eastAsia="zh-CN"/>
        </w:rPr>
        <w:t>基于海关总署知识产权海关保护专题整理</w:t>
      </w:r>
    </w:p>
    <w:p w:rsidR="00ED579A" w:rsidRDefault="001739B4">
      <w:pPr>
        <w:rPr>
          <w:rFonts w:ascii="方正黑体_GBK" w:eastAsia="方正黑体_GBK"/>
          <w:sz w:val="28"/>
          <w:szCs w:val="28"/>
          <w:lang w:eastAsia="zh-CN"/>
        </w:rPr>
      </w:pPr>
      <w:r>
        <w:rPr>
          <w:rFonts w:ascii="方正黑体_GBK" w:eastAsia="方正黑体_GBK" w:hint="eastAsia"/>
          <w:color w:val="000000"/>
          <w:sz w:val="28"/>
          <w:szCs w:val="28"/>
          <w:lang w:eastAsia="zh-CN"/>
        </w:rPr>
        <w:t>一、知识产权海关保护简介</w:t>
      </w:r>
    </w:p>
    <w:p w:rsidR="00ED579A" w:rsidRDefault="001739B4">
      <w:pPr>
        <w:pStyle w:val="21"/>
        <w:rPr>
          <w:lang w:eastAsia="zh-CN"/>
        </w:rPr>
      </w:pPr>
      <w:r>
        <w:rPr>
          <w:rFonts w:ascii="黑体" w:eastAsia="黑体"/>
          <w:color w:val="000000"/>
          <w:lang w:eastAsia="zh-CN"/>
        </w:rPr>
        <w:t>（一）什么是知识产权海关保护</w:t>
      </w:r>
    </w:p>
    <w:p w:rsidR="00ED579A" w:rsidRDefault="001739B4">
      <w:pPr>
        <w:spacing w:after="0" w:line="360" w:lineRule="auto"/>
        <w:ind w:firstLine="480"/>
        <w:jc w:val="both"/>
        <w:rPr>
          <w:lang w:eastAsia="zh-CN"/>
        </w:rPr>
      </w:pPr>
      <w:r>
        <w:rPr>
          <w:lang w:eastAsia="zh-CN"/>
        </w:rPr>
        <w:t>知识产权海关保护，是指海关根据国家法律法规的规定，对与进出口货物有关并受中华人民共和国法律、行政法规保护的商标专用权、著作权和与著作权有关的权利、专利权、世界博览会标志、奥林匹克标志实施的保护。</w:t>
      </w:r>
    </w:p>
    <w:p w:rsidR="00ED579A" w:rsidRDefault="001739B4">
      <w:pPr>
        <w:pStyle w:val="21"/>
        <w:rPr>
          <w:lang w:eastAsia="zh-CN"/>
        </w:rPr>
      </w:pPr>
      <w:r>
        <w:rPr>
          <w:rFonts w:ascii="黑体" w:eastAsia="黑体"/>
          <w:color w:val="000000"/>
          <w:lang w:eastAsia="zh-CN"/>
        </w:rPr>
        <w:t>（二）保护范围</w:t>
      </w:r>
    </w:p>
    <w:p w:rsidR="00ED579A" w:rsidRDefault="001739B4">
      <w:pPr>
        <w:spacing w:after="0" w:line="360" w:lineRule="auto"/>
        <w:ind w:firstLine="480"/>
        <w:jc w:val="both"/>
        <w:rPr>
          <w:lang w:eastAsia="zh-CN"/>
        </w:rPr>
      </w:pPr>
      <w:r>
        <w:rPr>
          <w:lang w:eastAsia="zh-CN"/>
        </w:rPr>
        <w:t>知识产权海关保护的范围包括以下五类知识产权：</w:t>
      </w:r>
    </w:p>
    <w:tbl>
      <w:tblPr>
        <w:tblW w:w="0" w:type="auto"/>
        <w:jc w:val="center"/>
        <w:tblLook w:val="0000"/>
      </w:tblPr>
      <w:tblGrid>
        <w:gridCol w:w="1814"/>
        <w:gridCol w:w="1814"/>
        <w:gridCol w:w="1814"/>
        <w:gridCol w:w="1814"/>
        <w:gridCol w:w="1814"/>
      </w:tblGrid>
      <w:tr w:rsidR="00ED579A">
        <w:trPr>
          <w:jc w:val="center"/>
        </w:trPr>
        <w:tc>
          <w:tcPr>
            <w:tcW w:w="1814" w:type="dxa"/>
          </w:tcPr>
          <w:p w:rsidR="00ED579A" w:rsidRDefault="001739B4">
            <w:pPr>
              <w:jc w:val="center"/>
            </w:pPr>
            <w:r>
              <w:rPr>
                <w:noProof/>
                <w:lang w:eastAsia="zh-CN"/>
              </w:rPr>
              <w:drawing>
                <wp:inline distT="0" distB="0" distL="114300" distR="114300">
                  <wp:extent cx="822960" cy="539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3"/>
                          <pic:cNvPicPr/>
                        </pic:nvPicPr>
                        <pic:blipFill>
                          <a:blip r:embed="rId7"/>
                          <a:stretch>
                            <a:fillRect/>
                          </a:stretch>
                        </pic:blipFill>
                        <pic:spPr>
                          <a:xfrm>
                            <a:off x="0" y="0"/>
                            <a:ext cx="822960" cy="539115"/>
                          </a:xfrm>
                          <a:prstGeom prst="rect">
                            <a:avLst/>
                          </a:prstGeom>
                          <a:noFill/>
                          <a:ln w="9525" cap="flat" cmpd="sng">
                            <a:noFill/>
                            <a:prstDash val="solid"/>
                            <a:miter/>
                          </a:ln>
                        </pic:spPr>
                      </pic:pic>
                    </a:graphicData>
                  </a:graphic>
                </wp:inline>
              </w:drawing>
            </w:r>
          </w:p>
        </w:tc>
        <w:tc>
          <w:tcPr>
            <w:tcW w:w="1814" w:type="dxa"/>
          </w:tcPr>
          <w:p w:rsidR="00ED579A" w:rsidRDefault="001739B4">
            <w:pPr>
              <w:jc w:val="center"/>
            </w:pPr>
            <w:r>
              <w:rPr>
                <w:noProof/>
                <w:lang w:eastAsia="zh-CN"/>
              </w:rPr>
              <w:drawing>
                <wp:inline distT="0" distB="0" distL="114300" distR="114300">
                  <wp:extent cx="822960" cy="53911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6"/>
                          <pic:cNvPicPr/>
                        </pic:nvPicPr>
                        <pic:blipFill>
                          <a:blip r:embed="rId8"/>
                          <a:stretch>
                            <a:fillRect/>
                          </a:stretch>
                        </pic:blipFill>
                        <pic:spPr>
                          <a:xfrm>
                            <a:off x="0" y="0"/>
                            <a:ext cx="822960" cy="539115"/>
                          </a:xfrm>
                          <a:prstGeom prst="rect">
                            <a:avLst/>
                          </a:prstGeom>
                          <a:noFill/>
                          <a:ln w="9525" cap="flat" cmpd="sng">
                            <a:noFill/>
                            <a:prstDash val="solid"/>
                            <a:miter/>
                          </a:ln>
                        </pic:spPr>
                      </pic:pic>
                    </a:graphicData>
                  </a:graphic>
                </wp:inline>
              </w:drawing>
            </w:r>
          </w:p>
        </w:tc>
        <w:tc>
          <w:tcPr>
            <w:tcW w:w="1814" w:type="dxa"/>
          </w:tcPr>
          <w:p w:rsidR="00ED579A" w:rsidRDefault="001739B4">
            <w:pPr>
              <w:jc w:val="center"/>
            </w:pPr>
            <w:r>
              <w:rPr>
                <w:noProof/>
                <w:lang w:eastAsia="zh-CN"/>
              </w:rPr>
              <w:drawing>
                <wp:inline distT="0" distB="0" distL="114300" distR="114300">
                  <wp:extent cx="822960" cy="53911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9"/>
                          <pic:cNvPicPr/>
                        </pic:nvPicPr>
                        <pic:blipFill>
                          <a:blip r:embed="rId9"/>
                          <a:stretch>
                            <a:fillRect/>
                          </a:stretch>
                        </pic:blipFill>
                        <pic:spPr>
                          <a:xfrm>
                            <a:off x="0" y="0"/>
                            <a:ext cx="822960" cy="539115"/>
                          </a:xfrm>
                          <a:prstGeom prst="rect">
                            <a:avLst/>
                          </a:prstGeom>
                          <a:noFill/>
                          <a:ln w="9525" cap="flat" cmpd="sng">
                            <a:noFill/>
                            <a:prstDash val="solid"/>
                            <a:miter/>
                          </a:ln>
                        </pic:spPr>
                      </pic:pic>
                    </a:graphicData>
                  </a:graphic>
                </wp:inline>
              </w:drawing>
            </w:r>
          </w:p>
        </w:tc>
        <w:tc>
          <w:tcPr>
            <w:tcW w:w="1814" w:type="dxa"/>
          </w:tcPr>
          <w:p w:rsidR="00ED579A" w:rsidRDefault="001739B4">
            <w:pPr>
              <w:jc w:val="center"/>
            </w:pPr>
            <w:r>
              <w:rPr>
                <w:noProof/>
                <w:lang w:eastAsia="zh-CN"/>
              </w:rPr>
              <w:drawing>
                <wp:inline distT="0" distB="0" distL="114300" distR="114300">
                  <wp:extent cx="822960" cy="539115"/>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12"/>
                          <pic:cNvPicPr/>
                        </pic:nvPicPr>
                        <pic:blipFill>
                          <a:blip r:embed="rId10"/>
                          <a:stretch>
                            <a:fillRect/>
                          </a:stretch>
                        </pic:blipFill>
                        <pic:spPr>
                          <a:xfrm>
                            <a:off x="0" y="0"/>
                            <a:ext cx="822960" cy="539115"/>
                          </a:xfrm>
                          <a:prstGeom prst="rect">
                            <a:avLst/>
                          </a:prstGeom>
                          <a:noFill/>
                          <a:ln w="9525" cap="flat" cmpd="sng">
                            <a:noFill/>
                            <a:prstDash val="solid"/>
                            <a:miter/>
                          </a:ln>
                        </pic:spPr>
                      </pic:pic>
                    </a:graphicData>
                  </a:graphic>
                </wp:inline>
              </w:drawing>
            </w:r>
          </w:p>
        </w:tc>
        <w:tc>
          <w:tcPr>
            <w:tcW w:w="1814" w:type="dxa"/>
          </w:tcPr>
          <w:p w:rsidR="00ED579A" w:rsidRDefault="001739B4">
            <w:pPr>
              <w:jc w:val="center"/>
            </w:pPr>
            <w:r>
              <w:rPr>
                <w:noProof/>
                <w:lang w:eastAsia="zh-CN"/>
              </w:rPr>
              <w:drawing>
                <wp:inline distT="0" distB="0" distL="114300" distR="114300">
                  <wp:extent cx="822960" cy="539115"/>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15"/>
                          <pic:cNvPicPr/>
                        </pic:nvPicPr>
                        <pic:blipFill>
                          <a:blip r:embed="rId11"/>
                          <a:stretch>
                            <a:fillRect/>
                          </a:stretch>
                        </pic:blipFill>
                        <pic:spPr>
                          <a:xfrm>
                            <a:off x="0" y="0"/>
                            <a:ext cx="822960" cy="539115"/>
                          </a:xfrm>
                          <a:prstGeom prst="rect">
                            <a:avLst/>
                          </a:prstGeom>
                          <a:noFill/>
                          <a:ln w="9525" cap="flat" cmpd="sng">
                            <a:noFill/>
                            <a:prstDash val="solid"/>
                            <a:miter/>
                          </a:ln>
                        </pic:spPr>
                      </pic:pic>
                    </a:graphicData>
                  </a:graphic>
                </wp:inline>
              </w:drawing>
            </w:r>
          </w:p>
        </w:tc>
      </w:tr>
      <w:tr w:rsidR="00ED579A">
        <w:trPr>
          <w:jc w:val="center"/>
        </w:trPr>
        <w:tc>
          <w:tcPr>
            <w:tcW w:w="1814" w:type="dxa"/>
          </w:tcPr>
          <w:p w:rsidR="00ED579A" w:rsidRDefault="001739B4">
            <w:pPr>
              <w:jc w:val="center"/>
            </w:pPr>
            <w:r>
              <w:rPr>
                <w:sz w:val="21"/>
              </w:rPr>
              <w:t>商标专用权</w:t>
            </w:r>
          </w:p>
        </w:tc>
        <w:tc>
          <w:tcPr>
            <w:tcW w:w="1814" w:type="dxa"/>
          </w:tcPr>
          <w:p w:rsidR="00ED579A" w:rsidRDefault="001739B4">
            <w:pPr>
              <w:jc w:val="center"/>
            </w:pPr>
            <w:r>
              <w:rPr>
                <w:sz w:val="21"/>
              </w:rPr>
              <w:t>专利权</w:t>
            </w:r>
          </w:p>
        </w:tc>
        <w:tc>
          <w:tcPr>
            <w:tcW w:w="1814" w:type="dxa"/>
          </w:tcPr>
          <w:p w:rsidR="00ED579A" w:rsidRDefault="001739B4">
            <w:pPr>
              <w:jc w:val="center"/>
            </w:pPr>
            <w:r>
              <w:rPr>
                <w:sz w:val="21"/>
              </w:rPr>
              <w:t>著作权及相关权利</w:t>
            </w:r>
          </w:p>
        </w:tc>
        <w:tc>
          <w:tcPr>
            <w:tcW w:w="1814" w:type="dxa"/>
          </w:tcPr>
          <w:p w:rsidR="00ED579A" w:rsidRDefault="001739B4">
            <w:pPr>
              <w:jc w:val="center"/>
            </w:pPr>
            <w:r>
              <w:rPr>
                <w:sz w:val="21"/>
              </w:rPr>
              <w:t>世界博览会标志</w:t>
            </w:r>
          </w:p>
        </w:tc>
        <w:tc>
          <w:tcPr>
            <w:tcW w:w="1814" w:type="dxa"/>
          </w:tcPr>
          <w:p w:rsidR="00ED579A" w:rsidRDefault="001739B4">
            <w:pPr>
              <w:jc w:val="center"/>
            </w:pPr>
            <w:r>
              <w:rPr>
                <w:sz w:val="21"/>
              </w:rPr>
              <w:t>奥林匹克标志</w:t>
            </w:r>
          </w:p>
        </w:tc>
      </w:tr>
    </w:tbl>
    <w:p w:rsidR="00ED579A" w:rsidRDefault="00ED579A"/>
    <w:p w:rsidR="00ED579A" w:rsidRDefault="001739B4">
      <w:pPr>
        <w:pStyle w:val="21"/>
        <w:rPr>
          <w:lang w:eastAsia="zh-CN"/>
        </w:rPr>
      </w:pPr>
      <w:r>
        <w:rPr>
          <w:rFonts w:ascii="黑体" w:eastAsia="黑体"/>
          <w:color w:val="000000"/>
          <w:lang w:eastAsia="zh-CN"/>
        </w:rPr>
        <w:t>（三）受中国法律保护的条件</w:t>
      </w:r>
    </w:p>
    <w:p w:rsidR="00ED579A" w:rsidRDefault="001739B4">
      <w:pPr>
        <w:spacing w:after="0" w:line="360" w:lineRule="auto"/>
        <w:jc w:val="both"/>
        <w:rPr>
          <w:lang w:eastAsia="zh-CN"/>
        </w:rPr>
      </w:pPr>
      <w:r>
        <w:rPr>
          <w:b/>
          <w:lang w:eastAsia="zh-CN"/>
        </w:rPr>
        <w:t xml:space="preserve">1. </w:t>
      </w:r>
      <w:r>
        <w:rPr>
          <w:b/>
          <w:lang w:eastAsia="zh-CN"/>
        </w:rPr>
        <w:t>商标</w:t>
      </w:r>
    </w:p>
    <w:p w:rsidR="00ED579A" w:rsidRDefault="001739B4">
      <w:pPr>
        <w:spacing w:after="0" w:line="360" w:lineRule="auto"/>
        <w:ind w:firstLine="480"/>
        <w:jc w:val="both"/>
        <w:rPr>
          <w:lang w:eastAsia="zh-CN"/>
        </w:rPr>
      </w:pPr>
      <w:r>
        <w:rPr>
          <w:lang w:eastAsia="zh-CN"/>
        </w:rPr>
        <w:t>在国家知识产权局商标局核准注册的商标，或者在世界知识产权组织注册且效力延伸到中国（服务商标除外）。</w:t>
      </w:r>
    </w:p>
    <w:p w:rsidR="00ED579A" w:rsidRDefault="001739B4">
      <w:pPr>
        <w:spacing w:after="0" w:line="360" w:lineRule="auto"/>
        <w:jc w:val="both"/>
        <w:rPr>
          <w:lang w:eastAsia="zh-CN"/>
        </w:rPr>
      </w:pPr>
      <w:r>
        <w:rPr>
          <w:b/>
          <w:lang w:eastAsia="zh-CN"/>
        </w:rPr>
        <w:t xml:space="preserve">2. </w:t>
      </w:r>
      <w:r>
        <w:rPr>
          <w:b/>
          <w:lang w:eastAsia="zh-CN"/>
        </w:rPr>
        <w:t>专利</w:t>
      </w:r>
    </w:p>
    <w:p w:rsidR="00ED579A" w:rsidRDefault="001739B4">
      <w:pPr>
        <w:spacing w:after="0" w:line="360" w:lineRule="auto"/>
        <w:ind w:firstLine="480"/>
        <w:jc w:val="both"/>
        <w:rPr>
          <w:lang w:eastAsia="zh-CN"/>
        </w:rPr>
      </w:pPr>
      <w:r>
        <w:rPr>
          <w:lang w:eastAsia="zh-CN"/>
        </w:rPr>
        <w:t>国家知识产权局（包括原中国专利局）授予专利权的发明、外观设计、实用新型专利。</w:t>
      </w:r>
    </w:p>
    <w:p w:rsidR="00ED579A" w:rsidRDefault="001739B4">
      <w:pPr>
        <w:spacing w:after="0" w:line="360" w:lineRule="auto"/>
        <w:jc w:val="both"/>
        <w:rPr>
          <w:lang w:eastAsia="zh-CN"/>
        </w:rPr>
      </w:pPr>
      <w:r>
        <w:rPr>
          <w:b/>
          <w:lang w:eastAsia="zh-CN"/>
        </w:rPr>
        <w:t xml:space="preserve">3. </w:t>
      </w:r>
      <w:r>
        <w:rPr>
          <w:b/>
          <w:lang w:eastAsia="zh-CN"/>
        </w:rPr>
        <w:t>著作权</w:t>
      </w:r>
    </w:p>
    <w:p w:rsidR="00ED579A" w:rsidRDefault="001739B4">
      <w:pPr>
        <w:spacing w:after="0" w:line="360" w:lineRule="auto"/>
        <w:ind w:firstLine="480"/>
        <w:jc w:val="both"/>
        <w:rPr>
          <w:lang w:eastAsia="zh-CN"/>
        </w:rPr>
      </w:pPr>
      <w:r>
        <w:rPr>
          <w:lang w:eastAsia="zh-CN"/>
        </w:rPr>
        <w:lastRenderedPageBreak/>
        <w:t>《保护文学和艺术作品的伯尔尼公约》成员国的公民或者组织拥有的著作权和与著作权有关的权利。</w:t>
      </w:r>
    </w:p>
    <w:p w:rsidR="00ED579A" w:rsidRDefault="001739B4">
      <w:pPr>
        <w:pStyle w:val="1"/>
        <w:rPr>
          <w:lang w:eastAsia="zh-CN"/>
        </w:rPr>
      </w:pPr>
      <w:r>
        <w:rPr>
          <w:rFonts w:ascii="黑体" w:eastAsia="黑体"/>
          <w:color w:val="000000"/>
          <w:lang w:eastAsia="zh-CN"/>
        </w:rPr>
        <w:t>二、知识产权海关保护备案概述</w:t>
      </w:r>
    </w:p>
    <w:p w:rsidR="00ED579A" w:rsidRDefault="001739B4">
      <w:pPr>
        <w:pStyle w:val="21"/>
        <w:rPr>
          <w:lang w:eastAsia="zh-CN"/>
        </w:rPr>
      </w:pPr>
      <w:r>
        <w:rPr>
          <w:rFonts w:ascii="黑体" w:eastAsia="黑体"/>
          <w:color w:val="000000"/>
          <w:lang w:eastAsia="zh-CN"/>
        </w:rPr>
        <w:t>（一）什么是知识产权海关保护备案</w:t>
      </w:r>
    </w:p>
    <w:p w:rsidR="00ED579A" w:rsidRDefault="001739B4">
      <w:pPr>
        <w:spacing w:after="0" w:line="360" w:lineRule="auto"/>
        <w:ind w:firstLine="480"/>
        <w:jc w:val="both"/>
        <w:rPr>
          <w:lang w:eastAsia="zh-CN"/>
        </w:rPr>
      </w:pPr>
      <w:r>
        <w:rPr>
          <w:lang w:eastAsia="zh-CN"/>
        </w:rPr>
        <w:t>知识产权海关保护备案，是指知识产权权利人按照《知识产权海关保护条例》的规定，将其知识产权的法律状况、有关货物的情况、知识产权合法使用情况和侵权货物进</w:t>
      </w:r>
      <w:r>
        <w:rPr>
          <w:lang w:eastAsia="zh-CN"/>
        </w:rPr>
        <w:t>出口情况以书面形式在海关总署进行登记，以便海关在对进出口货物的监管过程中能够主动对有关知识产权实施保护。</w:t>
      </w:r>
    </w:p>
    <w:p w:rsidR="00ED579A" w:rsidRDefault="001739B4">
      <w:pPr>
        <w:pStyle w:val="21"/>
        <w:rPr>
          <w:lang w:eastAsia="zh-CN"/>
        </w:rPr>
      </w:pPr>
      <w:r>
        <w:rPr>
          <w:rFonts w:ascii="黑体" w:eastAsia="黑体"/>
          <w:color w:val="000000"/>
          <w:lang w:eastAsia="zh-CN"/>
        </w:rPr>
        <w:t>（二）备案的重要性</w:t>
      </w:r>
    </w:p>
    <w:p w:rsidR="00ED579A" w:rsidRDefault="001739B4">
      <w:pPr>
        <w:spacing w:after="0" w:line="360" w:lineRule="auto"/>
        <w:ind w:firstLine="480"/>
        <w:jc w:val="both"/>
        <w:rPr>
          <w:lang w:eastAsia="zh-CN"/>
        </w:rPr>
      </w:pPr>
      <w:r>
        <w:rPr>
          <w:lang w:eastAsia="zh-CN"/>
        </w:rPr>
        <w:t>知识产权海关保护备案是海关采取依职权保护的前提条件。进行知识产权海关保护备案有助于海关及时发现侵权货物。知识产权权利人在备案时，需要提供有关知识产权的法律状况、权利人的联系方式、合法使用知识产权情况、侵权嫌疑货物等情况，使海关可以在日常监管过程中主动发现侵权嫌疑货物并予以扣留，所以事先进行知识产权海关保护备案，可以使权利人的合法权益得到及时地保护。</w:t>
      </w:r>
    </w:p>
    <w:p w:rsidR="00ED579A" w:rsidRDefault="001739B4">
      <w:pPr>
        <w:pStyle w:val="21"/>
        <w:rPr>
          <w:lang w:eastAsia="zh-CN"/>
        </w:rPr>
      </w:pPr>
      <w:r>
        <w:rPr>
          <w:rFonts w:ascii="黑体" w:eastAsia="黑体"/>
          <w:color w:val="000000"/>
          <w:lang w:eastAsia="zh-CN"/>
        </w:rPr>
        <w:t>（三）哪些人可以申请办理备案</w:t>
      </w:r>
    </w:p>
    <w:p w:rsidR="00ED579A" w:rsidRDefault="001739B4">
      <w:pPr>
        <w:spacing w:after="0" w:line="360" w:lineRule="auto"/>
        <w:ind w:firstLine="480"/>
        <w:jc w:val="both"/>
        <w:rPr>
          <w:lang w:eastAsia="zh-CN"/>
        </w:rPr>
      </w:pPr>
      <w:r>
        <w:rPr>
          <w:lang w:eastAsia="zh-CN"/>
        </w:rPr>
        <w:t>只有</w:t>
      </w:r>
      <w:r>
        <w:rPr>
          <w:lang w:eastAsia="zh-CN"/>
        </w:rPr>
        <w:t>知识产权权利人可以申请办理知识产权海关保护备案。境内知识产权权利人可以直接或者委托境内代理人提出申请，境外知识产权权利人应当由其在境内设立的办事机构或者委托境内代理人提出申请。</w:t>
      </w:r>
    </w:p>
    <w:p w:rsidR="00ED579A" w:rsidRDefault="001739B4">
      <w:pPr>
        <w:pStyle w:val="1"/>
        <w:rPr>
          <w:lang w:eastAsia="zh-CN"/>
        </w:rPr>
      </w:pPr>
      <w:r>
        <w:rPr>
          <w:rFonts w:ascii="黑体" w:eastAsia="黑体"/>
          <w:color w:val="000000"/>
          <w:lang w:eastAsia="zh-CN"/>
        </w:rPr>
        <w:t>三、知识产权海关保护模式</w:t>
      </w:r>
    </w:p>
    <w:p w:rsidR="00ED579A" w:rsidRDefault="001739B4">
      <w:pPr>
        <w:pStyle w:val="21"/>
        <w:rPr>
          <w:lang w:eastAsia="zh-CN"/>
        </w:rPr>
      </w:pPr>
      <w:r>
        <w:rPr>
          <w:rFonts w:ascii="黑体" w:eastAsia="黑体"/>
          <w:color w:val="000000"/>
          <w:lang w:eastAsia="zh-CN"/>
        </w:rPr>
        <w:t>（一）依职权保护（主动保护）</w:t>
      </w:r>
    </w:p>
    <w:p w:rsidR="00ED579A" w:rsidRDefault="001739B4">
      <w:pPr>
        <w:spacing w:after="0" w:line="360" w:lineRule="auto"/>
        <w:ind w:firstLine="480"/>
        <w:jc w:val="both"/>
        <w:rPr>
          <w:lang w:eastAsia="zh-CN"/>
        </w:rPr>
      </w:pPr>
      <w:r>
        <w:rPr>
          <w:lang w:eastAsia="zh-CN"/>
        </w:rPr>
        <w:t>依职权保护是指海关在监管过程中发现进出口货物有侵犯在知识产权海关保护备案的知识产权的嫌疑时，根据《知识产权海关保护条例》第十六条的规定，主动中止货物的通关程序并通知有关知识产权权利人，并根据知识产权权利人的申请对侵权嫌疑货物实施扣留的措施。由于海关依职权扣留侵权嫌疑货物属于主动采取制止侵权货物进出口，而且海关还有权对货物的侵权状况进行调查和对有关当事人进行处罚，所以依职权保护也被称作海关对知识产权的</w:t>
      </w:r>
      <w:r>
        <w:rPr>
          <w:lang w:eastAsia="zh-CN"/>
        </w:rPr>
        <w:t>"</w:t>
      </w:r>
      <w:r>
        <w:rPr>
          <w:lang w:eastAsia="zh-CN"/>
        </w:rPr>
        <w:t>主动保护</w:t>
      </w:r>
      <w:r>
        <w:rPr>
          <w:lang w:eastAsia="zh-CN"/>
        </w:rPr>
        <w:t>"</w:t>
      </w:r>
      <w:r>
        <w:rPr>
          <w:lang w:eastAsia="zh-CN"/>
        </w:rPr>
        <w:t>模式。</w:t>
      </w:r>
    </w:p>
    <w:p w:rsidR="00ED579A" w:rsidRDefault="001739B4">
      <w:pPr>
        <w:pStyle w:val="21"/>
        <w:rPr>
          <w:lang w:eastAsia="zh-CN"/>
        </w:rPr>
      </w:pPr>
      <w:r>
        <w:rPr>
          <w:rFonts w:ascii="黑体" w:eastAsia="黑体"/>
          <w:color w:val="000000"/>
          <w:lang w:eastAsia="zh-CN"/>
        </w:rPr>
        <w:lastRenderedPageBreak/>
        <w:t>（二）依申请保护（被动保护）</w:t>
      </w:r>
    </w:p>
    <w:p w:rsidR="00ED579A" w:rsidRDefault="001739B4">
      <w:pPr>
        <w:spacing w:after="0" w:line="360" w:lineRule="auto"/>
        <w:ind w:firstLine="480"/>
        <w:jc w:val="both"/>
        <w:rPr>
          <w:lang w:eastAsia="zh-CN"/>
        </w:rPr>
      </w:pPr>
      <w:r>
        <w:rPr>
          <w:lang w:eastAsia="zh-CN"/>
        </w:rPr>
        <w:t>依申请保护是指知识产权权利人发现侵权嫌疑货物即将进出口时，根据《知识产权海关保护条例》第十二、十三和十四条的规定向海关提出采取保护措施的申请，由海关对侵权嫌疑货物实施扣留措施。由于海关对依申请扣留的侵权嫌疑货物不进行调查，知识产权权利人需要就有关侵权纠纷向人民法院起诉，所以依申请保护也被称作海关对知识产权的</w:t>
      </w:r>
      <w:r>
        <w:rPr>
          <w:lang w:eastAsia="zh-CN"/>
        </w:rPr>
        <w:t>"</w:t>
      </w:r>
      <w:r>
        <w:rPr>
          <w:lang w:eastAsia="zh-CN"/>
        </w:rPr>
        <w:t>被动保护</w:t>
      </w:r>
      <w:r>
        <w:rPr>
          <w:lang w:eastAsia="zh-CN"/>
        </w:rPr>
        <w:t>"</w:t>
      </w:r>
      <w:r>
        <w:rPr>
          <w:lang w:eastAsia="zh-CN"/>
        </w:rPr>
        <w:t>模式。</w:t>
      </w:r>
    </w:p>
    <w:p w:rsidR="00ED579A" w:rsidRDefault="001739B4">
      <w:pPr>
        <w:pStyle w:val="21"/>
        <w:rPr>
          <w:lang w:eastAsia="zh-CN"/>
        </w:rPr>
      </w:pPr>
      <w:r>
        <w:rPr>
          <w:rFonts w:ascii="黑体" w:eastAsia="黑体"/>
          <w:color w:val="000000"/>
          <w:lang w:eastAsia="zh-CN"/>
        </w:rPr>
        <w:t>（三）两种保护模式对比</w:t>
      </w:r>
    </w:p>
    <w:p w:rsidR="00ED579A" w:rsidRDefault="001739B4">
      <w:pPr>
        <w:jc w:val="center"/>
      </w:pPr>
      <w:r>
        <w:rPr>
          <w:noProof/>
          <w:lang w:eastAsia="zh-CN"/>
        </w:rPr>
        <w:drawing>
          <wp:inline distT="0" distB="0" distL="114300" distR="114300">
            <wp:extent cx="5486400" cy="3218814"/>
            <wp:effectExtent l="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18"/>
                    <pic:cNvPicPr/>
                  </pic:nvPicPr>
                  <pic:blipFill>
                    <a:blip r:embed="rId12"/>
                    <a:stretch>
                      <a:fillRect/>
                    </a:stretch>
                  </pic:blipFill>
                  <pic:spPr>
                    <a:xfrm>
                      <a:off x="0" y="0"/>
                      <a:ext cx="5486400" cy="3218814"/>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1  </w:t>
      </w:r>
      <w:r>
        <w:rPr>
          <w:sz w:val="21"/>
          <w:lang w:eastAsia="zh-CN"/>
        </w:rPr>
        <w:t>依职权保护与依申请保护对比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24"/>
        <w:gridCol w:w="3024"/>
        <w:gridCol w:w="3024"/>
      </w:tblGrid>
      <w:tr w:rsidR="00ED579A">
        <w:trPr>
          <w:jc w:val="center"/>
        </w:trPr>
        <w:tc>
          <w:tcPr>
            <w:tcW w:w="3024" w:type="dxa"/>
            <w:shd w:val="clear" w:color="auto" w:fill="D9E2F3"/>
          </w:tcPr>
          <w:p w:rsidR="00ED579A" w:rsidRDefault="001739B4">
            <w:pPr>
              <w:spacing w:after="0" w:line="240" w:lineRule="auto"/>
              <w:jc w:val="center"/>
            </w:pPr>
            <w:r>
              <w:rPr>
                <w:b/>
                <w:sz w:val="21"/>
              </w:rPr>
              <w:t>对比项</w:t>
            </w:r>
          </w:p>
        </w:tc>
        <w:tc>
          <w:tcPr>
            <w:tcW w:w="3024" w:type="dxa"/>
            <w:shd w:val="clear" w:color="auto" w:fill="D9E2F3"/>
          </w:tcPr>
          <w:p w:rsidR="00ED579A" w:rsidRDefault="001739B4">
            <w:pPr>
              <w:spacing w:after="0" w:line="240" w:lineRule="auto"/>
              <w:jc w:val="center"/>
              <w:rPr>
                <w:lang w:eastAsia="zh-CN"/>
              </w:rPr>
            </w:pPr>
            <w:r>
              <w:rPr>
                <w:b/>
                <w:sz w:val="21"/>
                <w:lang w:eastAsia="zh-CN"/>
              </w:rPr>
              <w:t>依职权保护（主动保护）</w:t>
            </w:r>
          </w:p>
        </w:tc>
        <w:tc>
          <w:tcPr>
            <w:tcW w:w="3024" w:type="dxa"/>
            <w:shd w:val="clear" w:color="auto" w:fill="D9E2F3"/>
          </w:tcPr>
          <w:p w:rsidR="00ED579A" w:rsidRDefault="001739B4">
            <w:pPr>
              <w:spacing w:after="0" w:line="240" w:lineRule="auto"/>
              <w:jc w:val="center"/>
              <w:rPr>
                <w:lang w:eastAsia="zh-CN"/>
              </w:rPr>
            </w:pPr>
            <w:r>
              <w:rPr>
                <w:b/>
                <w:sz w:val="21"/>
                <w:lang w:eastAsia="zh-CN"/>
              </w:rPr>
              <w:t>依申请保护（被动保护）</w:t>
            </w:r>
          </w:p>
        </w:tc>
      </w:tr>
      <w:tr w:rsidR="00ED579A">
        <w:trPr>
          <w:jc w:val="center"/>
        </w:trPr>
        <w:tc>
          <w:tcPr>
            <w:tcW w:w="3024" w:type="dxa"/>
          </w:tcPr>
          <w:p w:rsidR="00ED579A" w:rsidRDefault="001739B4">
            <w:pPr>
              <w:spacing w:after="0" w:line="240" w:lineRule="auto"/>
              <w:jc w:val="center"/>
            </w:pPr>
            <w:r>
              <w:rPr>
                <w:sz w:val="21"/>
              </w:rPr>
              <w:t>前提</w:t>
            </w:r>
          </w:p>
        </w:tc>
        <w:tc>
          <w:tcPr>
            <w:tcW w:w="3024" w:type="dxa"/>
          </w:tcPr>
          <w:p w:rsidR="00ED579A" w:rsidRDefault="001739B4">
            <w:pPr>
              <w:spacing w:after="0" w:line="240" w:lineRule="auto"/>
              <w:jc w:val="center"/>
            </w:pPr>
            <w:r>
              <w:rPr>
                <w:sz w:val="21"/>
              </w:rPr>
              <w:t>在海关总署进行备案</w:t>
            </w:r>
          </w:p>
        </w:tc>
        <w:tc>
          <w:tcPr>
            <w:tcW w:w="3024" w:type="dxa"/>
          </w:tcPr>
          <w:p w:rsidR="00ED579A" w:rsidRDefault="001739B4">
            <w:pPr>
              <w:spacing w:after="0" w:line="240" w:lineRule="auto"/>
              <w:jc w:val="center"/>
            </w:pPr>
            <w:r>
              <w:rPr>
                <w:sz w:val="21"/>
              </w:rPr>
              <w:t>无</w:t>
            </w:r>
          </w:p>
        </w:tc>
      </w:tr>
      <w:tr w:rsidR="00ED579A">
        <w:trPr>
          <w:jc w:val="center"/>
        </w:trPr>
        <w:tc>
          <w:tcPr>
            <w:tcW w:w="3024" w:type="dxa"/>
          </w:tcPr>
          <w:p w:rsidR="00ED579A" w:rsidRDefault="001739B4">
            <w:pPr>
              <w:spacing w:after="0" w:line="240" w:lineRule="auto"/>
              <w:jc w:val="center"/>
            </w:pPr>
            <w:r>
              <w:rPr>
                <w:sz w:val="21"/>
              </w:rPr>
              <w:t>启动主体</w:t>
            </w:r>
          </w:p>
        </w:tc>
        <w:tc>
          <w:tcPr>
            <w:tcW w:w="3024" w:type="dxa"/>
          </w:tcPr>
          <w:p w:rsidR="00ED579A" w:rsidRDefault="001739B4">
            <w:pPr>
              <w:spacing w:after="0" w:line="240" w:lineRule="auto"/>
              <w:jc w:val="center"/>
            </w:pPr>
            <w:r>
              <w:rPr>
                <w:sz w:val="21"/>
              </w:rPr>
              <w:t>海关主动启动</w:t>
            </w:r>
          </w:p>
        </w:tc>
        <w:tc>
          <w:tcPr>
            <w:tcW w:w="3024" w:type="dxa"/>
          </w:tcPr>
          <w:p w:rsidR="00ED579A" w:rsidRDefault="001739B4">
            <w:pPr>
              <w:spacing w:after="0" w:line="240" w:lineRule="auto"/>
              <w:jc w:val="center"/>
            </w:pPr>
            <w:r>
              <w:rPr>
                <w:sz w:val="21"/>
              </w:rPr>
              <w:t>依权利人申请</w:t>
            </w:r>
          </w:p>
        </w:tc>
      </w:tr>
      <w:tr w:rsidR="00ED579A">
        <w:trPr>
          <w:jc w:val="center"/>
        </w:trPr>
        <w:tc>
          <w:tcPr>
            <w:tcW w:w="3024" w:type="dxa"/>
          </w:tcPr>
          <w:p w:rsidR="00ED579A" w:rsidRDefault="001739B4">
            <w:pPr>
              <w:spacing w:after="0" w:line="240" w:lineRule="auto"/>
              <w:jc w:val="center"/>
            </w:pPr>
            <w:r>
              <w:rPr>
                <w:sz w:val="21"/>
              </w:rPr>
              <w:t>权利人担保金</w:t>
            </w:r>
          </w:p>
        </w:tc>
        <w:tc>
          <w:tcPr>
            <w:tcW w:w="3024" w:type="dxa"/>
          </w:tcPr>
          <w:p w:rsidR="00ED579A" w:rsidRDefault="001739B4">
            <w:pPr>
              <w:spacing w:after="0" w:line="240" w:lineRule="auto"/>
              <w:jc w:val="center"/>
              <w:rPr>
                <w:lang w:eastAsia="zh-CN"/>
              </w:rPr>
            </w:pPr>
            <w:r>
              <w:rPr>
                <w:sz w:val="21"/>
                <w:lang w:eastAsia="zh-CN"/>
              </w:rPr>
              <w:t>最高不超过</w:t>
            </w:r>
            <w:r>
              <w:rPr>
                <w:sz w:val="21"/>
                <w:lang w:eastAsia="zh-CN"/>
              </w:rPr>
              <w:t>10</w:t>
            </w:r>
            <w:r>
              <w:rPr>
                <w:sz w:val="21"/>
                <w:lang w:eastAsia="zh-CN"/>
              </w:rPr>
              <w:t>万元，可提供总担保</w:t>
            </w:r>
          </w:p>
        </w:tc>
        <w:tc>
          <w:tcPr>
            <w:tcW w:w="3024" w:type="dxa"/>
          </w:tcPr>
          <w:p w:rsidR="00ED579A" w:rsidRDefault="001739B4">
            <w:pPr>
              <w:spacing w:after="0" w:line="240" w:lineRule="auto"/>
              <w:jc w:val="center"/>
            </w:pPr>
            <w:r>
              <w:rPr>
                <w:sz w:val="21"/>
              </w:rPr>
              <w:t>与货物等值</w:t>
            </w:r>
          </w:p>
        </w:tc>
      </w:tr>
      <w:tr w:rsidR="00ED579A">
        <w:trPr>
          <w:jc w:val="center"/>
        </w:trPr>
        <w:tc>
          <w:tcPr>
            <w:tcW w:w="3024" w:type="dxa"/>
          </w:tcPr>
          <w:p w:rsidR="00ED579A" w:rsidRDefault="001739B4">
            <w:pPr>
              <w:spacing w:after="0" w:line="240" w:lineRule="auto"/>
              <w:jc w:val="center"/>
            </w:pPr>
            <w:r>
              <w:rPr>
                <w:sz w:val="21"/>
              </w:rPr>
              <w:t>扣留后</w:t>
            </w:r>
          </w:p>
        </w:tc>
        <w:tc>
          <w:tcPr>
            <w:tcW w:w="3024" w:type="dxa"/>
          </w:tcPr>
          <w:p w:rsidR="00ED579A" w:rsidRDefault="001739B4">
            <w:pPr>
              <w:spacing w:after="0" w:line="240" w:lineRule="auto"/>
              <w:jc w:val="center"/>
              <w:rPr>
                <w:lang w:eastAsia="zh-CN"/>
              </w:rPr>
            </w:pPr>
            <w:r>
              <w:rPr>
                <w:sz w:val="21"/>
                <w:lang w:eastAsia="zh-CN"/>
              </w:rPr>
              <w:t>海关调查、审理、执行处罚</w:t>
            </w:r>
          </w:p>
        </w:tc>
        <w:tc>
          <w:tcPr>
            <w:tcW w:w="3024" w:type="dxa"/>
          </w:tcPr>
          <w:p w:rsidR="00ED579A" w:rsidRDefault="001739B4">
            <w:pPr>
              <w:spacing w:after="0" w:line="240" w:lineRule="auto"/>
              <w:jc w:val="center"/>
              <w:rPr>
                <w:lang w:eastAsia="zh-CN"/>
              </w:rPr>
            </w:pPr>
            <w:r>
              <w:rPr>
                <w:sz w:val="21"/>
                <w:lang w:eastAsia="zh-CN"/>
              </w:rPr>
              <w:t>双方通过司法途径解决纠纷</w:t>
            </w:r>
          </w:p>
        </w:tc>
      </w:tr>
    </w:tbl>
    <w:p w:rsidR="00ED579A" w:rsidRDefault="00ED579A">
      <w:pPr>
        <w:rPr>
          <w:lang w:eastAsia="zh-CN"/>
        </w:rPr>
      </w:pPr>
    </w:p>
    <w:p w:rsidR="00ED579A" w:rsidRDefault="001739B4">
      <w:pPr>
        <w:pStyle w:val="1"/>
        <w:rPr>
          <w:lang w:eastAsia="zh-CN"/>
        </w:rPr>
      </w:pPr>
      <w:r>
        <w:rPr>
          <w:rFonts w:ascii="黑体" w:eastAsia="黑体"/>
          <w:color w:val="000000"/>
          <w:lang w:eastAsia="zh-CN"/>
        </w:rPr>
        <w:t>四、备案的政策优势</w:t>
      </w:r>
    </w:p>
    <w:p w:rsidR="00ED579A" w:rsidRDefault="001739B4">
      <w:pPr>
        <w:spacing w:after="0" w:line="360" w:lineRule="auto"/>
        <w:jc w:val="both"/>
        <w:rPr>
          <w:lang w:eastAsia="zh-CN"/>
        </w:rPr>
      </w:pPr>
      <w:r>
        <w:rPr>
          <w:lang w:eastAsia="zh-CN"/>
        </w:rPr>
        <w:t>·</w:t>
      </w:r>
      <w:r>
        <w:rPr>
          <w:lang w:eastAsia="zh-CN"/>
        </w:rPr>
        <w:t xml:space="preserve"> </w:t>
      </w:r>
      <w:r>
        <w:rPr>
          <w:lang w:eastAsia="zh-CN"/>
        </w:rPr>
        <w:t>制止侵权：海关在日常监管中主动发现并扣留侵权嫌疑货物，及时制止侵权货物进出口。</w:t>
      </w:r>
    </w:p>
    <w:p w:rsidR="00ED579A" w:rsidRDefault="001739B4">
      <w:pPr>
        <w:spacing w:after="0" w:line="360" w:lineRule="auto"/>
        <w:jc w:val="both"/>
        <w:rPr>
          <w:lang w:eastAsia="zh-CN"/>
        </w:rPr>
      </w:pPr>
      <w:r>
        <w:rPr>
          <w:lang w:eastAsia="zh-CN"/>
        </w:rPr>
        <w:t>·</w:t>
      </w:r>
      <w:r>
        <w:rPr>
          <w:lang w:eastAsia="zh-CN"/>
        </w:rPr>
        <w:t xml:space="preserve"> </w:t>
      </w:r>
      <w:r>
        <w:rPr>
          <w:lang w:eastAsia="zh-CN"/>
        </w:rPr>
        <w:t>预防侵权：备案信息对进出口企业形成威慑，从源头上预防侵权行为的发生。</w:t>
      </w:r>
    </w:p>
    <w:p w:rsidR="00ED579A" w:rsidRDefault="001739B4">
      <w:pPr>
        <w:spacing w:after="0" w:line="360" w:lineRule="auto"/>
        <w:jc w:val="both"/>
        <w:rPr>
          <w:lang w:eastAsia="zh-CN"/>
        </w:rPr>
      </w:pPr>
      <w:r>
        <w:rPr>
          <w:lang w:eastAsia="zh-CN"/>
        </w:rPr>
        <w:lastRenderedPageBreak/>
        <w:t>·</w:t>
      </w:r>
      <w:r>
        <w:rPr>
          <w:lang w:eastAsia="zh-CN"/>
        </w:rPr>
        <w:t xml:space="preserve"> </w:t>
      </w:r>
      <w:r>
        <w:rPr>
          <w:lang w:eastAsia="zh-CN"/>
        </w:rPr>
        <w:t>降低权利人维权成本：依职权保护模式下，权利人担保金最高不超过</w:t>
      </w:r>
      <w:r>
        <w:rPr>
          <w:lang w:eastAsia="zh-CN"/>
        </w:rPr>
        <w:t>10</w:t>
      </w:r>
      <w:r>
        <w:rPr>
          <w:lang w:eastAsia="zh-CN"/>
        </w:rPr>
        <w:t>万元，且可提供总担保，大幅降低维权成本。</w:t>
      </w:r>
    </w:p>
    <w:p w:rsidR="00ED579A" w:rsidRDefault="001739B4">
      <w:pPr>
        <w:spacing w:after="0" w:line="360" w:lineRule="auto"/>
        <w:jc w:val="both"/>
        <w:rPr>
          <w:lang w:eastAsia="zh-CN"/>
        </w:rPr>
      </w:pPr>
      <w:r>
        <w:rPr>
          <w:lang w:eastAsia="zh-CN"/>
        </w:rPr>
        <w:t>·</w:t>
      </w:r>
      <w:r>
        <w:rPr>
          <w:lang w:eastAsia="zh-CN"/>
        </w:rPr>
        <w:t xml:space="preserve"> </w:t>
      </w:r>
      <w:r>
        <w:rPr>
          <w:lang w:eastAsia="zh-CN"/>
        </w:rPr>
        <w:t>为启动其他救济提供便利：海关扣留侵权货物后，权利人可据此向人民法院提起诉讼，海关协助扣押有关货物，为司法救济提供便利。</w:t>
      </w:r>
    </w:p>
    <w:p w:rsidR="00ED579A" w:rsidRDefault="001739B4">
      <w:pPr>
        <w:pStyle w:val="1"/>
        <w:rPr>
          <w:lang w:eastAsia="zh-CN"/>
        </w:rPr>
      </w:pPr>
      <w:r>
        <w:rPr>
          <w:rFonts w:ascii="黑体" w:eastAsia="黑体"/>
          <w:color w:val="000000"/>
          <w:lang w:eastAsia="zh-CN"/>
        </w:rPr>
        <w:t>五、相关政策文件</w:t>
      </w:r>
    </w:p>
    <w:p w:rsidR="00ED579A" w:rsidRDefault="001739B4">
      <w:pPr>
        <w:spacing w:after="0" w:line="360" w:lineRule="auto"/>
        <w:jc w:val="both"/>
        <w:rPr>
          <w:lang w:eastAsia="zh-CN"/>
        </w:rPr>
      </w:pPr>
      <w:r>
        <w:rPr>
          <w:lang w:eastAsia="zh-CN"/>
        </w:rPr>
        <w:t>知识产权海关保护工作主要依据以下法律法规和政策文件：</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《中华人民共和国海关法》</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《中华人民共和国知识产权海关保护条例》</w:t>
      </w:r>
    </w:p>
    <w:p w:rsidR="00ED579A" w:rsidRDefault="001739B4">
      <w:pPr>
        <w:spacing w:after="0" w:line="360" w:lineRule="auto"/>
        <w:jc w:val="both"/>
        <w:rPr>
          <w:lang w:eastAsia="zh-CN"/>
        </w:rPr>
      </w:pPr>
      <w:r>
        <w:rPr>
          <w:lang w:eastAsia="zh-CN"/>
        </w:rPr>
        <w:t>·</w:t>
      </w:r>
      <w:r>
        <w:rPr>
          <w:lang w:eastAsia="zh-CN"/>
        </w:rPr>
        <w:t xml:space="preserve"> </w:t>
      </w:r>
      <w:r>
        <w:rPr>
          <w:lang w:eastAsia="zh-CN"/>
        </w:rPr>
        <w:t>《关于〈中华人民共和国知识产权海关保护条例〉的实施办法》</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《中华人民共和国海关行政处罚实施条例》</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《中华人民共和国商标法》</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《中华人民共和国著作权法》</w:t>
      </w:r>
    </w:p>
    <w:p w:rsidR="00ED579A" w:rsidRDefault="001739B4">
      <w:pPr>
        <w:spacing w:after="0" w:line="360" w:lineRule="auto"/>
        <w:jc w:val="both"/>
        <w:rPr>
          <w:lang w:eastAsia="zh-CN"/>
        </w:rPr>
      </w:pPr>
      <w:r>
        <w:rPr>
          <w:lang w:eastAsia="zh-CN"/>
        </w:rPr>
        <w:t>·</w:t>
      </w:r>
      <w:r>
        <w:rPr>
          <w:lang w:eastAsia="zh-CN"/>
        </w:rPr>
        <w:t xml:space="preserve"> </w:t>
      </w:r>
      <w:r>
        <w:rPr>
          <w:lang w:eastAsia="zh-CN"/>
        </w:rPr>
        <w:t>《中华人民共和国专利法》</w:t>
      </w:r>
    </w:p>
    <w:p w:rsidR="00ED579A" w:rsidRDefault="001739B4">
      <w:pPr>
        <w:pStyle w:val="1"/>
        <w:rPr>
          <w:lang w:eastAsia="zh-CN"/>
        </w:rPr>
      </w:pPr>
      <w:r>
        <w:rPr>
          <w:rFonts w:ascii="黑体" w:eastAsia="黑体"/>
          <w:color w:val="000000"/>
          <w:lang w:eastAsia="zh-CN"/>
        </w:rPr>
        <w:t>六、备案办理流程</w:t>
      </w:r>
    </w:p>
    <w:p w:rsidR="00ED579A" w:rsidRDefault="001739B4">
      <w:pPr>
        <w:pStyle w:val="21"/>
        <w:rPr>
          <w:lang w:eastAsia="zh-CN"/>
        </w:rPr>
      </w:pPr>
      <w:r>
        <w:rPr>
          <w:rFonts w:ascii="黑体" w:eastAsia="黑体"/>
          <w:color w:val="000000"/>
          <w:lang w:eastAsia="zh-CN"/>
        </w:rPr>
        <w:t>（一）备案办理</w:t>
      </w:r>
      <w:r>
        <w:rPr>
          <w:rFonts w:ascii="黑体" w:eastAsia="黑体"/>
          <w:color w:val="000000"/>
          <w:lang w:eastAsia="zh-CN"/>
        </w:rPr>
        <w:t>"</w:t>
      </w:r>
      <w:r>
        <w:rPr>
          <w:rFonts w:ascii="黑体" w:eastAsia="黑体"/>
          <w:color w:val="000000"/>
          <w:lang w:eastAsia="zh-CN"/>
        </w:rPr>
        <w:t>三步走</w:t>
      </w:r>
      <w:r>
        <w:rPr>
          <w:rFonts w:ascii="黑体" w:eastAsia="黑体"/>
          <w:color w:val="000000"/>
          <w:lang w:eastAsia="zh-CN"/>
        </w:rPr>
        <w:t>"</w:t>
      </w:r>
    </w:p>
    <w:p w:rsidR="00ED579A" w:rsidRDefault="001739B4">
      <w:pPr>
        <w:spacing w:after="0" w:line="360" w:lineRule="auto"/>
        <w:jc w:val="both"/>
        <w:rPr>
          <w:lang w:eastAsia="zh-CN"/>
        </w:rPr>
      </w:pPr>
      <w:r>
        <w:rPr>
          <w:lang w:eastAsia="zh-CN"/>
        </w:rPr>
        <w:t>知识</w:t>
      </w:r>
      <w:r>
        <w:rPr>
          <w:lang w:eastAsia="zh-CN"/>
        </w:rPr>
        <w:t>产权海关保护备案办理完全免费，整体分为三个步骤：</w:t>
      </w:r>
    </w:p>
    <w:p w:rsidR="00ED579A" w:rsidRDefault="001739B4">
      <w:pPr>
        <w:spacing w:after="0" w:line="360" w:lineRule="auto"/>
        <w:jc w:val="both"/>
        <w:rPr>
          <w:lang w:eastAsia="zh-CN"/>
        </w:rPr>
      </w:pPr>
      <w:r>
        <w:rPr>
          <w:lang w:eastAsia="zh-CN"/>
        </w:rPr>
        <w:t>步骤一：以知识产权权利人的名义注册为系统用户；</w:t>
      </w:r>
    </w:p>
    <w:p w:rsidR="00ED579A" w:rsidRDefault="001739B4">
      <w:pPr>
        <w:spacing w:after="0" w:line="360" w:lineRule="auto"/>
        <w:jc w:val="both"/>
        <w:rPr>
          <w:lang w:eastAsia="zh-CN"/>
        </w:rPr>
      </w:pPr>
      <w:r>
        <w:rPr>
          <w:lang w:eastAsia="zh-CN"/>
        </w:rPr>
        <w:t>步骤二：录入备案申请数据；</w:t>
      </w:r>
    </w:p>
    <w:p w:rsidR="00ED579A" w:rsidRDefault="001739B4">
      <w:pPr>
        <w:spacing w:after="0" w:line="360" w:lineRule="auto"/>
        <w:jc w:val="both"/>
        <w:rPr>
          <w:lang w:eastAsia="zh-CN"/>
        </w:rPr>
      </w:pPr>
      <w:r>
        <w:rPr>
          <w:lang w:eastAsia="zh-CN"/>
        </w:rPr>
        <w:t>步骤三：收到核准或者驳回申请的通知。</w:t>
      </w:r>
    </w:p>
    <w:p w:rsidR="00ED579A" w:rsidRDefault="001739B4">
      <w:pPr>
        <w:pStyle w:val="21"/>
        <w:rPr>
          <w:lang w:eastAsia="zh-CN"/>
        </w:rPr>
      </w:pPr>
      <w:r>
        <w:rPr>
          <w:rFonts w:ascii="黑体" w:eastAsia="黑体"/>
          <w:color w:val="000000"/>
          <w:lang w:eastAsia="zh-CN"/>
        </w:rPr>
        <w:t>（二）步骤一：注册系统用户</w:t>
      </w:r>
    </w:p>
    <w:p w:rsidR="00ED579A" w:rsidRDefault="001739B4">
      <w:pPr>
        <w:spacing w:after="0" w:line="360" w:lineRule="auto"/>
        <w:jc w:val="both"/>
        <w:rPr>
          <w:lang w:eastAsia="zh-CN"/>
        </w:rPr>
      </w:pPr>
      <w:r>
        <w:rPr>
          <w:b/>
          <w:lang w:eastAsia="zh-CN"/>
        </w:rPr>
        <w:t xml:space="preserve">1. </w:t>
      </w:r>
      <w:r>
        <w:rPr>
          <w:b/>
          <w:lang w:eastAsia="zh-CN"/>
        </w:rPr>
        <w:t>登录方式一（旧系统用户）</w:t>
      </w:r>
    </w:p>
    <w:p w:rsidR="00ED579A" w:rsidRDefault="001739B4">
      <w:pPr>
        <w:spacing w:after="0" w:line="360" w:lineRule="auto"/>
        <w:ind w:firstLine="480"/>
        <w:jc w:val="both"/>
      </w:pPr>
      <w:r>
        <w:rPr>
          <w:lang w:eastAsia="zh-CN"/>
        </w:rPr>
        <w:t>2023</w:t>
      </w:r>
      <w:r>
        <w:rPr>
          <w:lang w:eastAsia="zh-CN"/>
        </w:rPr>
        <w:t>年</w:t>
      </w:r>
      <w:r>
        <w:rPr>
          <w:lang w:eastAsia="zh-CN"/>
        </w:rPr>
        <w:t>1</w:t>
      </w:r>
      <w:r>
        <w:rPr>
          <w:lang w:eastAsia="zh-CN"/>
        </w:rPr>
        <w:t>月</w:t>
      </w:r>
      <w:r>
        <w:rPr>
          <w:lang w:eastAsia="zh-CN"/>
        </w:rPr>
        <w:t>10</w:t>
      </w:r>
      <w:r>
        <w:rPr>
          <w:lang w:eastAsia="zh-CN"/>
        </w:rPr>
        <w:t>日以前已注册知识产权海关保护备案业务系统账户的用户，可用已有备案系统账户密码直接登录办理业务。</w:t>
      </w:r>
      <w:r>
        <w:t>系统地址：</w:t>
      </w:r>
      <w:r>
        <w:t>http://202.127.48.145:8888/</w:t>
      </w:r>
    </w:p>
    <w:p w:rsidR="00ED579A" w:rsidRDefault="001739B4">
      <w:pPr>
        <w:jc w:val="center"/>
      </w:pPr>
      <w:r>
        <w:rPr>
          <w:noProof/>
          <w:lang w:eastAsia="zh-CN"/>
        </w:rPr>
        <w:lastRenderedPageBreak/>
        <w:drawing>
          <wp:inline distT="0" distB="0" distL="114300" distR="114300">
            <wp:extent cx="5486400" cy="2377828"/>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7 21"/>
                    <pic:cNvPicPr/>
                  </pic:nvPicPr>
                  <pic:blipFill>
                    <a:blip r:embed="rId13"/>
                    <a:stretch>
                      <a:fillRect/>
                    </a:stretch>
                  </pic:blipFill>
                  <pic:spPr>
                    <a:xfrm>
                      <a:off x="0" y="0"/>
                      <a:ext cx="5486400" cy="2377828"/>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2  </w:t>
      </w:r>
      <w:r>
        <w:rPr>
          <w:sz w:val="21"/>
          <w:lang w:eastAsia="zh-CN"/>
        </w:rPr>
        <w:t>知识产权海关保护备案系统首页</w:t>
      </w:r>
    </w:p>
    <w:p w:rsidR="00ED579A" w:rsidRDefault="001739B4">
      <w:pPr>
        <w:spacing w:after="0" w:line="360" w:lineRule="auto"/>
        <w:jc w:val="both"/>
        <w:rPr>
          <w:lang w:eastAsia="zh-CN"/>
        </w:rPr>
      </w:pPr>
      <w:r>
        <w:rPr>
          <w:b/>
          <w:lang w:eastAsia="zh-CN"/>
        </w:rPr>
        <w:t xml:space="preserve">2. </w:t>
      </w:r>
      <w:r>
        <w:rPr>
          <w:b/>
          <w:lang w:eastAsia="zh-CN"/>
        </w:rPr>
        <w:t>登录方式二（海关政务服务平台）</w:t>
      </w:r>
    </w:p>
    <w:p w:rsidR="00ED579A" w:rsidRDefault="001739B4">
      <w:pPr>
        <w:spacing w:after="0" w:line="360" w:lineRule="auto"/>
        <w:ind w:firstLine="480"/>
        <w:jc w:val="both"/>
      </w:pPr>
      <w:r>
        <w:t>登录</w:t>
      </w:r>
      <w:r>
        <w:t>"</w:t>
      </w:r>
      <w:r>
        <w:t>海关政务服务</w:t>
      </w:r>
      <w:r>
        <w:t>"</w:t>
      </w:r>
      <w:r>
        <w:t>（</w:t>
      </w:r>
      <w:r>
        <w:t>http://online.customs.gov.cn</w:t>
      </w:r>
      <w:r>
        <w:t>）</w:t>
      </w:r>
      <w:r>
        <w:t>—</w:t>
      </w:r>
      <w:r>
        <w:t>"</w:t>
      </w:r>
      <w:r>
        <w:t>我要办</w:t>
      </w:r>
      <w:r>
        <w:t>"</w:t>
      </w:r>
      <w:r>
        <w:t>—</w:t>
      </w:r>
      <w:r>
        <w:t>"</w:t>
      </w:r>
      <w:r>
        <w:t>知识产权海关保护备案</w:t>
      </w:r>
      <w:r>
        <w:t>"</w:t>
      </w:r>
      <w:r>
        <w:t>。</w:t>
      </w:r>
    </w:p>
    <w:p w:rsidR="00ED579A" w:rsidRDefault="001739B4">
      <w:pPr>
        <w:spacing w:after="0" w:line="360" w:lineRule="auto"/>
        <w:jc w:val="both"/>
        <w:rPr>
          <w:lang w:eastAsia="zh-CN"/>
        </w:rPr>
      </w:pPr>
      <w:r>
        <w:rPr>
          <w:b/>
          <w:lang w:eastAsia="zh-CN"/>
        </w:rPr>
        <w:t>备注：</w:t>
      </w:r>
    </w:p>
    <w:p w:rsidR="00ED579A" w:rsidRDefault="001739B4">
      <w:pPr>
        <w:spacing w:after="0" w:line="360" w:lineRule="auto"/>
        <w:ind w:firstLine="480"/>
        <w:jc w:val="both"/>
        <w:rPr>
          <w:lang w:eastAsia="zh-CN"/>
        </w:rPr>
      </w:pPr>
      <w:r>
        <w:rPr>
          <w:lang w:eastAsia="zh-CN"/>
        </w:rPr>
        <w:t>（</w:t>
      </w:r>
      <w:r>
        <w:rPr>
          <w:lang w:eastAsia="zh-CN"/>
        </w:rPr>
        <w:t>1</w:t>
      </w:r>
      <w:r>
        <w:rPr>
          <w:lang w:eastAsia="zh-CN"/>
        </w:rPr>
        <w:t>）</w:t>
      </w:r>
      <w:r>
        <w:rPr>
          <w:lang w:eastAsia="zh-CN"/>
        </w:rPr>
        <w:t>2023</w:t>
      </w:r>
      <w:r>
        <w:rPr>
          <w:lang w:eastAsia="zh-CN"/>
        </w:rPr>
        <w:t>年</w:t>
      </w:r>
      <w:r>
        <w:rPr>
          <w:lang w:eastAsia="zh-CN"/>
        </w:rPr>
        <w:t>1</w:t>
      </w:r>
      <w:r>
        <w:rPr>
          <w:lang w:eastAsia="zh-CN"/>
        </w:rPr>
        <w:t>月</w:t>
      </w:r>
      <w:r>
        <w:rPr>
          <w:lang w:eastAsia="zh-CN"/>
        </w:rPr>
        <w:t>10</w:t>
      </w:r>
      <w:r>
        <w:rPr>
          <w:lang w:eastAsia="zh-CN"/>
        </w:rPr>
        <w:t>日以后办理知识产权海关保护备案业务系统用户注册的，请统一在海关总署门户网站进行</w:t>
      </w:r>
      <w:r>
        <w:rPr>
          <w:lang w:eastAsia="zh-CN"/>
        </w:rPr>
        <w:t>"</w:t>
      </w:r>
      <w:r>
        <w:rPr>
          <w:lang w:eastAsia="zh-CN"/>
        </w:rPr>
        <w:t>海关政务服务</w:t>
      </w:r>
      <w:r>
        <w:rPr>
          <w:lang w:eastAsia="zh-CN"/>
        </w:rPr>
        <w:t>"</w:t>
      </w:r>
      <w:r>
        <w:rPr>
          <w:lang w:eastAsia="zh-CN"/>
        </w:rPr>
        <w:t>账户注册，注册通过后用户点击</w:t>
      </w:r>
      <w:r>
        <w:rPr>
          <w:lang w:eastAsia="zh-CN"/>
        </w:rPr>
        <w:t>"</w:t>
      </w:r>
      <w:r>
        <w:rPr>
          <w:lang w:eastAsia="zh-CN"/>
        </w:rPr>
        <w:t>海关政务服务</w:t>
      </w:r>
      <w:r>
        <w:rPr>
          <w:lang w:eastAsia="zh-CN"/>
        </w:rPr>
        <w:t>"</w:t>
      </w:r>
      <w:r>
        <w:rPr>
          <w:lang w:eastAsia="zh-CN"/>
        </w:rPr>
        <w:t>栏目下的</w:t>
      </w:r>
      <w:r>
        <w:rPr>
          <w:lang w:eastAsia="zh-CN"/>
        </w:rPr>
        <w:t>"</w:t>
      </w:r>
      <w:r>
        <w:rPr>
          <w:lang w:eastAsia="zh-CN"/>
        </w:rPr>
        <w:t>知识产权</w:t>
      </w:r>
      <w:r>
        <w:rPr>
          <w:lang w:eastAsia="zh-CN"/>
        </w:rPr>
        <w:t>"</w:t>
      </w:r>
      <w:r>
        <w:rPr>
          <w:lang w:eastAsia="zh-CN"/>
        </w:rPr>
        <w:t>进入备案系统完善相关信息，经备案系统管理员审核通过后，可办理备案申请相关事宜。</w:t>
      </w:r>
    </w:p>
    <w:p w:rsidR="00ED579A" w:rsidRDefault="001739B4">
      <w:pPr>
        <w:spacing w:after="0" w:line="360" w:lineRule="auto"/>
        <w:ind w:firstLine="480"/>
        <w:jc w:val="both"/>
        <w:rPr>
          <w:lang w:eastAsia="zh-CN"/>
        </w:rPr>
      </w:pPr>
      <w:r>
        <w:rPr>
          <w:lang w:eastAsia="zh-CN"/>
        </w:rPr>
        <w:t>（</w:t>
      </w:r>
      <w:r>
        <w:rPr>
          <w:lang w:eastAsia="zh-CN"/>
        </w:rPr>
        <w:t>2</w:t>
      </w:r>
      <w:r>
        <w:rPr>
          <w:lang w:eastAsia="zh-CN"/>
        </w:rPr>
        <w:t>）</w:t>
      </w:r>
      <w:r>
        <w:rPr>
          <w:lang w:eastAsia="zh-CN"/>
        </w:rPr>
        <w:t>2023</w:t>
      </w:r>
      <w:r>
        <w:rPr>
          <w:lang w:eastAsia="zh-CN"/>
        </w:rPr>
        <w:t>年</w:t>
      </w:r>
      <w:r>
        <w:rPr>
          <w:lang w:eastAsia="zh-CN"/>
        </w:rPr>
        <w:t>1</w:t>
      </w:r>
      <w:r>
        <w:rPr>
          <w:lang w:eastAsia="zh-CN"/>
        </w:rPr>
        <w:t>月</w:t>
      </w:r>
      <w:r>
        <w:rPr>
          <w:lang w:eastAsia="zh-CN"/>
        </w:rPr>
        <w:t>10</w:t>
      </w:r>
      <w:r>
        <w:rPr>
          <w:lang w:eastAsia="zh-CN"/>
        </w:rPr>
        <w:t>日以前未在知识产权海关保护备案系统注册但已有</w:t>
      </w:r>
      <w:r>
        <w:rPr>
          <w:lang w:eastAsia="zh-CN"/>
        </w:rPr>
        <w:t>"</w:t>
      </w:r>
      <w:r>
        <w:rPr>
          <w:lang w:eastAsia="zh-CN"/>
        </w:rPr>
        <w:t>海关政务服务</w:t>
      </w:r>
      <w:r>
        <w:rPr>
          <w:lang w:eastAsia="zh-CN"/>
        </w:rPr>
        <w:t>"</w:t>
      </w:r>
      <w:r>
        <w:rPr>
          <w:lang w:eastAsia="zh-CN"/>
        </w:rPr>
        <w:t>账户的，登录</w:t>
      </w:r>
      <w:r>
        <w:rPr>
          <w:lang w:eastAsia="zh-CN"/>
        </w:rPr>
        <w:t>"</w:t>
      </w:r>
      <w:r>
        <w:rPr>
          <w:lang w:eastAsia="zh-CN"/>
        </w:rPr>
        <w:t>海关政务服务</w:t>
      </w:r>
      <w:r>
        <w:rPr>
          <w:lang w:eastAsia="zh-CN"/>
        </w:rPr>
        <w:t>"</w:t>
      </w:r>
      <w:r>
        <w:rPr>
          <w:lang w:eastAsia="zh-CN"/>
        </w:rPr>
        <w:t>账户后，点击</w:t>
      </w:r>
      <w:r>
        <w:rPr>
          <w:lang w:eastAsia="zh-CN"/>
        </w:rPr>
        <w:t>"</w:t>
      </w:r>
      <w:r>
        <w:rPr>
          <w:lang w:eastAsia="zh-CN"/>
        </w:rPr>
        <w:t>海关政务服务</w:t>
      </w:r>
      <w:r>
        <w:rPr>
          <w:lang w:eastAsia="zh-CN"/>
        </w:rPr>
        <w:t>"</w:t>
      </w:r>
      <w:r>
        <w:rPr>
          <w:lang w:eastAsia="zh-CN"/>
        </w:rPr>
        <w:t>栏目下的</w:t>
      </w:r>
      <w:r>
        <w:rPr>
          <w:lang w:eastAsia="zh-CN"/>
        </w:rPr>
        <w:t>"</w:t>
      </w:r>
      <w:r>
        <w:rPr>
          <w:lang w:eastAsia="zh-CN"/>
        </w:rPr>
        <w:t>知识产权</w:t>
      </w:r>
      <w:r>
        <w:rPr>
          <w:lang w:eastAsia="zh-CN"/>
        </w:rPr>
        <w:t>"</w:t>
      </w:r>
      <w:r>
        <w:rPr>
          <w:lang w:eastAsia="zh-CN"/>
        </w:rPr>
        <w:t>进入备案系统完善相关信息，经备案系统管理员审核通过后，可办理备案申请相关事宜。</w:t>
      </w:r>
    </w:p>
    <w:p w:rsidR="00ED579A" w:rsidRDefault="001739B4">
      <w:pPr>
        <w:jc w:val="center"/>
      </w:pPr>
      <w:r>
        <w:rPr>
          <w:noProof/>
          <w:lang w:eastAsia="zh-CN"/>
        </w:rPr>
        <w:lastRenderedPageBreak/>
        <w:drawing>
          <wp:inline distT="0" distB="0" distL="114300" distR="114300">
            <wp:extent cx="5486400" cy="2795904"/>
            <wp:effectExtent l="0" t="0" r="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8 24"/>
                    <pic:cNvPicPr/>
                  </pic:nvPicPr>
                  <pic:blipFill>
                    <a:blip r:embed="rId14" cstate="print"/>
                    <a:stretch>
                      <a:fillRect/>
                    </a:stretch>
                  </pic:blipFill>
                  <pic:spPr>
                    <a:xfrm>
                      <a:off x="0" y="0"/>
                      <a:ext cx="5486400" cy="2795904"/>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3  </w:t>
      </w:r>
      <w:r>
        <w:rPr>
          <w:sz w:val="21"/>
          <w:lang w:eastAsia="zh-CN"/>
        </w:rPr>
        <w:t>海关政务服务平台</w:t>
      </w:r>
      <w:r>
        <w:rPr>
          <w:sz w:val="21"/>
          <w:lang w:eastAsia="zh-CN"/>
        </w:rPr>
        <w:t>—</w:t>
      </w:r>
      <w:r>
        <w:rPr>
          <w:sz w:val="21"/>
          <w:lang w:eastAsia="zh-CN"/>
        </w:rPr>
        <w:t>知识产权海关保护备案入口</w:t>
      </w:r>
    </w:p>
    <w:p w:rsidR="00ED579A" w:rsidRDefault="001739B4">
      <w:pPr>
        <w:spacing w:after="0" w:line="360" w:lineRule="auto"/>
        <w:jc w:val="both"/>
        <w:rPr>
          <w:lang w:eastAsia="zh-CN"/>
        </w:rPr>
      </w:pPr>
      <w:r>
        <w:rPr>
          <w:b/>
          <w:lang w:eastAsia="zh-CN"/>
        </w:rPr>
        <w:t xml:space="preserve">3. </w:t>
      </w:r>
      <w:r>
        <w:rPr>
          <w:b/>
          <w:lang w:eastAsia="zh-CN"/>
        </w:rPr>
        <w:t>完善用户信息并提交</w:t>
      </w:r>
    </w:p>
    <w:p w:rsidR="00ED579A" w:rsidRDefault="001739B4">
      <w:pPr>
        <w:spacing w:after="0" w:line="360" w:lineRule="auto"/>
        <w:ind w:firstLine="480"/>
        <w:jc w:val="both"/>
        <w:rPr>
          <w:lang w:eastAsia="zh-CN"/>
        </w:rPr>
      </w:pPr>
      <w:r>
        <w:rPr>
          <w:lang w:eastAsia="zh-CN"/>
        </w:rPr>
        <w:t>首次登录后需完善权利人注册信息，包括权利人名称</w:t>
      </w:r>
      <w:r>
        <w:rPr>
          <w:lang w:eastAsia="zh-CN"/>
        </w:rPr>
        <w:t>/</w:t>
      </w:r>
      <w:r>
        <w:rPr>
          <w:lang w:eastAsia="zh-CN"/>
        </w:rPr>
        <w:t>姓名、权利人类型（自然人</w:t>
      </w:r>
      <w:r>
        <w:rPr>
          <w:lang w:eastAsia="zh-CN"/>
        </w:rPr>
        <w:t>/</w:t>
      </w:r>
      <w:r>
        <w:rPr>
          <w:lang w:eastAsia="zh-CN"/>
        </w:rPr>
        <w:t>法人组织</w:t>
      </w:r>
      <w:r>
        <w:rPr>
          <w:lang w:eastAsia="zh-CN"/>
        </w:rPr>
        <w:t>/</w:t>
      </w:r>
      <w:r>
        <w:rPr>
          <w:lang w:eastAsia="zh-CN"/>
        </w:rPr>
        <w:t>其他组织）、权利人注册国籍（地区）、身份证号、密码及密码保护问题等。</w:t>
      </w:r>
    </w:p>
    <w:p w:rsidR="00ED579A" w:rsidRDefault="001739B4">
      <w:pPr>
        <w:jc w:val="center"/>
      </w:pPr>
      <w:r>
        <w:rPr>
          <w:noProof/>
          <w:lang w:eastAsia="zh-CN"/>
        </w:rPr>
        <w:drawing>
          <wp:inline distT="0" distB="0" distL="114300" distR="114300">
            <wp:extent cx="5029200" cy="3356610"/>
            <wp:effectExtent l="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9 27"/>
                    <pic:cNvPicPr/>
                  </pic:nvPicPr>
                  <pic:blipFill>
                    <a:blip r:embed="rId15"/>
                    <a:stretch>
                      <a:fillRect/>
                    </a:stretch>
                  </pic:blipFill>
                  <pic:spPr>
                    <a:xfrm>
                      <a:off x="0" y="0"/>
                      <a:ext cx="5029200" cy="3356610"/>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4  </w:t>
      </w:r>
      <w:r>
        <w:rPr>
          <w:sz w:val="21"/>
          <w:lang w:eastAsia="zh-CN"/>
        </w:rPr>
        <w:t>权利人注册信息填写界面</w:t>
      </w:r>
    </w:p>
    <w:p w:rsidR="00ED579A" w:rsidRDefault="001739B4">
      <w:pPr>
        <w:spacing w:after="0" w:line="360" w:lineRule="auto"/>
        <w:jc w:val="both"/>
        <w:rPr>
          <w:lang w:eastAsia="zh-CN"/>
        </w:rPr>
      </w:pPr>
      <w:r>
        <w:rPr>
          <w:b/>
          <w:lang w:eastAsia="zh-CN"/>
        </w:rPr>
        <w:t>温馨提示：</w:t>
      </w:r>
    </w:p>
    <w:p w:rsidR="00ED579A" w:rsidRDefault="001739B4">
      <w:pPr>
        <w:spacing w:after="0" w:line="360" w:lineRule="auto"/>
        <w:jc w:val="both"/>
        <w:rPr>
          <w:lang w:eastAsia="zh-CN"/>
        </w:rPr>
      </w:pPr>
      <w:r>
        <w:rPr>
          <w:lang w:eastAsia="zh-CN"/>
        </w:rPr>
        <w:t>·</w:t>
      </w:r>
      <w:r>
        <w:rPr>
          <w:lang w:eastAsia="zh-CN"/>
        </w:rPr>
        <w:t xml:space="preserve"> </w:t>
      </w:r>
      <w:r>
        <w:rPr>
          <w:lang w:eastAsia="zh-CN"/>
        </w:rPr>
        <w:t>建议使用谷歌浏览器、</w:t>
      </w:r>
      <w:r>
        <w:rPr>
          <w:lang w:eastAsia="zh-CN"/>
        </w:rPr>
        <w:t>IE9</w:t>
      </w:r>
      <w:r>
        <w:rPr>
          <w:lang w:eastAsia="zh-CN"/>
        </w:rPr>
        <w:t>及以上浏览器；</w:t>
      </w:r>
    </w:p>
    <w:p w:rsidR="00ED579A" w:rsidRDefault="001739B4">
      <w:pPr>
        <w:spacing w:after="0" w:line="360" w:lineRule="auto"/>
        <w:jc w:val="both"/>
        <w:rPr>
          <w:lang w:eastAsia="zh-CN"/>
        </w:rPr>
      </w:pPr>
      <w:r>
        <w:rPr>
          <w:lang w:eastAsia="zh-CN"/>
        </w:rPr>
        <w:lastRenderedPageBreak/>
        <w:t>·</w:t>
      </w:r>
      <w:r>
        <w:rPr>
          <w:lang w:eastAsia="zh-CN"/>
        </w:rPr>
        <w:t xml:space="preserve"> </w:t>
      </w:r>
      <w:r>
        <w:rPr>
          <w:lang w:eastAsia="zh-CN"/>
        </w:rPr>
        <w:t>扫描商标注册证等证明文件生成</w:t>
      </w:r>
      <w:r>
        <w:rPr>
          <w:lang w:eastAsia="zh-CN"/>
        </w:rPr>
        <w:t>PDF</w:t>
      </w:r>
      <w:r>
        <w:rPr>
          <w:lang w:eastAsia="zh-CN"/>
        </w:rPr>
        <w:t>格式；</w:t>
      </w:r>
    </w:p>
    <w:p w:rsidR="00ED579A" w:rsidRDefault="001739B4">
      <w:pPr>
        <w:spacing w:after="0" w:line="360" w:lineRule="auto"/>
        <w:jc w:val="both"/>
        <w:rPr>
          <w:lang w:eastAsia="zh-CN"/>
        </w:rPr>
      </w:pPr>
      <w:r>
        <w:rPr>
          <w:lang w:eastAsia="zh-CN"/>
        </w:rPr>
        <w:t>·</w:t>
      </w:r>
      <w:r>
        <w:rPr>
          <w:lang w:eastAsia="zh-CN"/>
        </w:rPr>
        <w:t xml:space="preserve"> </w:t>
      </w:r>
      <w:r>
        <w:rPr>
          <w:lang w:eastAsia="zh-CN"/>
        </w:rPr>
        <w:t>权利人用户注册申请完成后，审核结果将通过电子邮件发送至预留的联系人邮箱。收到通过审核的电子邮件后，该用户登录系统才能提交备案申请。</w:t>
      </w:r>
    </w:p>
    <w:p w:rsidR="00ED579A" w:rsidRDefault="001739B4">
      <w:pPr>
        <w:pStyle w:val="21"/>
        <w:rPr>
          <w:lang w:eastAsia="zh-CN"/>
        </w:rPr>
      </w:pPr>
      <w:r>
        <w:rPr>
          <w:rFonts w:ascii="黑体" w:eastAsia="黑体"/>
          <w:color w:val="000000"/>
          <w:lang w:eastAsia="zh-CN"/>
        </w:rPr>
        <w:t>（三）步骤二：录入备案申请数据</w:t>
      </w:r>
    </w:p>
    <w:p w:rsidR="00ED579A" w:rsidRDefault="001739B4">
      <w:pPr>
        <w:spacing w:after="0" w:line="360" w:lineRule="auto"/>
        <w:ind w:firstLine="480"/>
        <w:jc w:val="both"/>
        <w:rPr>
          <w:lang w:eastAsia="zh-CN"/>
        </w:rPr>
      </w:pPr>
      <w:r>
        <w:rPr>
          <w:lang w:eastAsia="zh-CN"/>
        </w:rPr>
        <w:t>登录备案系统后，在申请新备案窗口内填写并提交申请备案的知识产权和其他相关信息。</w:t>
      </w:r>
    </w:p>
    <w:p w:rsidR="00ED579A" w:rsidRDefault="001739B4">
      <w:pPr>
        <w:jc w:val="center"/>
      </w:pPr>
      <w:r>
        <w:rPr>
          <w:noProof/>
          <w:lang w:eastAsia="zh-CN"/>
        </w:rPr>
        <w:drawing>
          <wp:inline distT="0" distB="0" distL="114300" distR="114300">
            <wp:extent cx="5486400" cy="2310130"/>
            <wp:effectExtent l="0" t="0" r="0" b="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0 30"/>
                    <pic:cNvPicPr/>
                  </pic:nvPicPr>
                  <pic:blipFill>
                    <a:blip r:embed="rId16"/>
                    <a:stretch>
                      <a:fillRect/>
                    </a:stretch>
                  </pic:blipFill>
                  <pic:spPr>
                    <a:xfrm>
                      <a:off x="0" y="0"/>
                      <a:ext cx="5486400" cy="2310130"/>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5  </w:t>
      </w:r>
      <w:r>
        <w:rPr>
          <w:sz w:val="21"/>
          <w:lang w:eastAsia="zh-CN"/>
        </w:rPr>
        <w:t>备案系统默认登录界面，点击</w:t>
      </w:r>
      <w:r>
        <w:rPr>
          <w:sz w:val="21"/>
          <w:lang w:eastAsia="zh-CN"/>
        </w:rPr>
        <w:t>"</w:t>
      </w:r>
      <w:r>
        <w:rPr>
          <w:sz w:val="21"/>
          <w:lang w:eastAsia="zh-CN"/>
        </w:rPr>
        <w:t>备案申请</w:t>
      </w:r>
      <w:r>
        <w:rPr>
          <w:sz w:val="21"/>
          <w:lang w:eastAsia="zh-CN"/>
        </w:rPr>
        <w:t>"</w:t>
      </w:r>
    </w:p>
    <w:p w:rsidR="00ED579A" w:rsidRDefault="001739B4">
      <w:pPr>
        <w:spacing w:after="0" w:line="360" w:lineRule="auto"/>
        <w:jc w:val="both"/>
        <w:rPr>
          <w:lang w:eastAsia="zh-CN"/>
        </w:rPr>
      </w:pPr>
      <w:r>
        <w:rPr>
          <w:b/>
          <w:lang w:eastAsia="zh-CN"/>
        </w:rPr>
        <w:t>操作要点：</w:t>
      </w:r>
    </w:p>
    <w:p w:rsidR="00ED579A" w:rsidRDefault="001739B4">
      <w:pPr>
        <w:spacing w:after="0" w:line="360" w:lineRule="auto"/>
        <w:jc w:val="both"/>
        <w:rPr>
          <w:lang w:eastAsia="zh-CN"/>
        </w:rPr>
      </w:pPr>
      <w:r>
        <w:rPr>
          <w:lang w:eastAsia="zh-CN"/>
        </w:rPr>
        <w:t>·</w:t>
      </w:r>
      <w:r>
        <w:rPr>
          <w:lang w:eastAsia="zh-CN"/>
        </w:rPr>
        <w:t xml:space="preserve"> </w:t>
      </w:r>
      <w:r>
        <w:rPr>
          <w:lang w:eastAsia="zh-CN"/>
        </w:rPr>
        <w:t>进入备案申请资格预审核界面（务必按照栏目后的填写说明如实填写）；</w:t>
      </w:r>
    </w:p>
    <w:p w:rsidR="00ED579A" w:rsidRDefault="001739B4">
      <w:pPr>
        <w:spacing w:after="0" w:line="360" w:lineRule="auto"/>
        <w:jc w:val="both"/>
        <w:rPr>
          <w:lang w:eastAsia="zh-CN"/>
        </w:rPr>
      </w:pPr>
      <w:r>
        <w:rPr>
          <w:lang w:eastAsia="zh-CN"/>
        </w:rPr>
        <w:t>·</w:t>
      </w:r>
      <w:r>
        <w:rPr>
          <w:lang w:eastAsia="zh-CN"/>
        </w:rPr>
        <w:t xml:space="preserve"> </w:t>
      </w:r>
      <w:r>
        <w:rPr>
          <w:lang w:eastAsia="zh-CN"/>
        </w:rPr>
        <w:t>系统自动判断用户是否符</w:t>
      </w:r>
      <w:r>
        <w:rPr>
          <w:lang w:eastAsia="zh-CN"/>
        </w:rPr>
        <w:t>合申请条件，检查成功后，点击【同意】，进入下一步；</w:t>
      </w:r>
    </w:p>
    <w:p w:rsidR="00ED579A" w:rsidRDefault="001739B4">
      <w:pPr>
        <w:spacing w:after="0" w:line="360" w:lineRule="auto"/>
        <w:jc w:val="both"/>
        <w:rPr>
          <w:lang w:eastAsia="zh-CN"/>
        </w:rPr>
      </w:pPr>
      <w:r>
        <w:rPr>
          <w:lang w:eastAsia="zh-CN"/>
        </w:rPr>
        <w:t>·</w:t>
      </w:r>
      <w:r>
        <w:rPr>
          <w:lang w:eastAsia="zh-CN"/>
        </w:rPr>
        <w:t xml:space="preserve"> </w:t>
      </w:r>
      <w:r>
        <w:rPr>
          <w:lang w:eastAsia="zh-CN"/>
        </w:rPr>
        <w:t>填写知识产权权利信息时所有带</w:t>
      </w:r>
      <w:r>
        <w:rPr>
          <w:lang w:eastAsia="zh-CN"/>
        </w:rPr>
        <w:t>*</w:t>
      </w:r>
      <w:r>
        <w:rPr>
          <w:lang w:eastAsia="zh-CN"/>
        </w:rPr>
        <w:t>号的栏目必填；</w:t>
      </w:r>
    </w:p>
    <w:p w:rsidR="00ED579A" w:rsidRDefault="001739B4">
      <w:pPr>
        <w:spacing w:after="0" w:line="360" w:lineRule="auto"/>
        <w:jc w:val="both"/>
        <w:rPr>
          <w:lang w:eastAsia="zh-CN"/>
        </w:rPr>
      </w:pPr>
      <w:r>
        <w:rPr>
          <w:lang w:eastAsia="zh-CN"/>
        </w:rPr>
        <w:t>·</w:t>
      </w:r>
      <w:r>
        <w:rPr>
          <w:lang w:eastAsia="zh-CN"/>
        </w:rPr>
        <w:t xml:space="preserve"> </w:t>
      </w:r>
      <w:r>
        <w:rPr>
          <w:lang w:eastAsia="zh-CN"/>
        </w:rPr>
        <w:t>上传文件应为</w:t>
      </w:r>
      <w:r>
        <w:rPr>
          <w:lang w:eastAsia="zh-CN"/>
        </w:rPr>
        <w:t>PDF</w:t>
      </w:r>
      <w:r>
        <w:rPr>
          <w:lang w:eastAsia="zh-CN"/>
        </w:rPr>
        <w:t>格式，单一文件不超过</w:t>
      </w:r>
      <w:r>
        <w:rPr>
          <w:lang w:eastAsia="zh-CN"/>
        </w:rPr>
        <w:t>1M</w:t>
      </w:r>
      <w:r>
        <w:rPr>
          <w:lang w:eastAsia="zh-CN"/>
        </w:rPr>
        <w:t>。</w:t>
      </w:r>
    </w:p>
    <w:p w:rsidR="00ED579A" w:rsidRDefault="001739B4">
      <w:pPr>
        <w:jc w:val="center"/>
      </w:pPr>
      <w:r>
        <w:rPr>
          <w:noProof/>
          <w:lang w:eastAsia="zh-CN"/>
        </w:rPr>
        <w:drawing>
          <wp:inline distT="0" distB="0" distL="114300" distR="114300">
            <wp:extent cx="5486400" cy="1478280"/>
            <wp:effectExtent l="0" t="0" r="0" b="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1 33"/>
                    <pic:cNvPicPr/>
                  </pic:nvPicPr>
                  <pic:blipFill>
                    <a:blip r:embed="rId17"/>
                    <a:stretch>
                      <a:fillRect/>
                    </a:stretch>
                  </pic:blipFill>
                  <pic:spPr>
                    <a:xfrm>
                      <a:off x="0" y="0"/>
                      <a:ext cx="5486400" cy="1478280"/>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6  </w:t>
      </w:r>
      <w:r>
        <w:rPr>
          <w:sz w:val="21"/>
          <w:lang w:eastAsia="zh-CN"/>
        </w:rPr>
        <w:t>选择备案类型界面</w:t>
      </w:r>
    </w:p>
    <w:p w:rsidR="00ED579A" w:rsidRDefault="001739B4">
      <w:pPr>
        <w:pStyle w:val="21"/>
        <w:rPr>
          <w:lang w:eastAsia="zh-CN"/>
        </w:rPr>
      </w:pPr>
      <w:r>
        <w:rPr>
          <w:rFonts w:ascii="黑体" w:eastAsia="黑体"/>
          <w:color w:val="000000"/>
          <w:lang w:eastAsia="zh-CN"/>
        </w:rPr>
        <w:lastRenderedPageBreak/>
        <w:t>（四）步骤三：审核与通知</w:t>
      </w:r>
    </w:p>
    <w:p w:rsidR="00ED579A" w:rsidRDefault="001739B4">
      <w:pPr>
        <w:spacing w:after="0" w:line="360" w:lineRule="auto"/>
        <w:ind w:firstLine="480"/>
        <w:jc w:val="both"/>
        <w:rPr>
          <w:lang w:eastAsia="zh-CN"/>
        </w:rPr>
      </w:pPr>
      <w:r>
        <w:rPr>
          <w:lang w:eastAsia="zh-CN"/>
        </w:rPr>
        <w:t>海关总署会在申请人提交备案申请之日起</w:t>
      </w:r>
      <w:r>
        <w:rPr>
          <w:lang w:eastAsia="zh-CN"/>
        </w:rPr>
        <w:t>30</w:t>
      </w:r>
      <w:r>
        <w:rPr>
          <w:lang w:eastAsia="zh-CN"/>
        </w:rPr>
        <w:t>个工作日内做出核准或者驳回申请的决定。对海关总署驳回申请的，权利人可以根据海关总署驳回理由，修改申请内容并再次提交。</w:t>
      </w:r>
    </w:p>
    <w:p w:rsidR="00ED579A" w:rsidRDefault="001739B4">
      <w:pPr>
        <w:spacing w:after="0" w:line="360" w:lineRule="auto"/>
        <w:ind w:firstLine="480"/>
        <w:jc w:val="both"/>
        <w:rPr>
          <w:lang w:eastAsia="zh-CN"/>
        </w:rPr>
      </w:pPr>
      <w:r>
        <w:rPr>
          <w:lang w:eastAsia="zh-CN"/>
        </w:rPr>
        <w:t>在知识产权海关保护系统网站可以下载《系统使用指南》获取详细申请流程。</w:t>
      </w:r>
    </w:p>
    <w:p w:rsidR="00ED579A" w:rsidRDefault="001739B4">
      <w:pPr>
        <w:jc w:val="center"/>
      </w:pPr>
      <w:r>
        <w:rPr>
          <w:noProof/>
          <w:lang w:eastAsia="zh-CN"/>
        </w:rPr>
        <w:drawing>
          <wp:inline distT="0" distB="0" distL="114300" distR="114300">
            <wp:extent cx="4572000" cy="2402840"/>
            <wp:effectExtent l="0" t="0" r="0" b="0"/>
            <wp:docPr id="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2 36"/>
                    <pic:cNvPicPr/>
                  </pic:nvPicPr>
                  <pic:blipFill>
                    <a:blip r:embed="rId18"/>
                    <a:stretch>
                      <a:fillRect/>
                    </a:stretch>
                  </pic:blipFill>
                  <pic:spPr>
                    <a:xfrm>
                      <a:off x="0" y="0"/>
                      <a:ext cx="4572000" cy="2402840"/>
                    </a:xfrm>
                    <a:prstGeom prst="rect">
                      <a:avLst/>
                    </a:prstGeom>
                    <a:noFill/>
                    <a:ln w="9525" cap="flat" cmpd="sng">
                      <a:noFill/>
                      <a:prstDash val="solid"/>
                      <a:miter/>
                    </a:ln>
                  </pic:spPr>
                </pic:pic>
              </a:graphicData>
            </a:graphic>
          </wp:inline>
        </w:drawing>
      </w:r>
    </w:p>
    <w:p w:rsidR="00ED579A" w:rsidRDefault="001739B4">
      <w:pPr>
        <w:spacing w:before="80" w:after="240"/>
        <w:jc w:val="center"/>
      </w:pPr>
      <w:r>
        <w:rPr>
          <w:sz w:val="21"/>
        </w:rPr>
        <w:t>图</w:t>
      </w:r>
      <w:r>
        <w:rPr>
          <w:sz w:val="21"/>
        </w:rPr>
        <w:t xml:space="preserve">7  </w:t>
      </w:r>
      <w:r>
        <w:rPr>
          <w:sz w:val="21"/>
        </w:rPr>
        <w:t>备案申请审核流程图</w:t>
      </w:r>
    </w:p>
    <w:p w:rsidR="00ED579A" w:rsidRDefault="001739B4">
      <w:pPr>
        <w:jc w:val="center"/>
      </w:pPr>
      <w:r>
        <w:rPr>
          <w:noProof/>
          <w:lang w:eastAsia="zh-CN"/>
        </w:rPr>
        <w:lastRenderedPageBreak/>
        <w:drawing>
          <wp:inline distT="0" distB="0" distL="114300" distR="114300">
            <wp:extent cx="4572000" cy="4869179"/>
            <wp:effectExtent l="0" t="0" r="0"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3 39"/>
                    <pic:cNvPicPr/>
                  </pic:nvPicPr>
                  <pic:blipFill>
                    <a:blip r:embed="rId19"/>
                    <a:stretch>
                      <a:fillRect/>
                    </a:stretch>
                  </pic:blipFill>
                  <pic:spPr>
                    <a:xfrm>
                      <a:off x="0" y="0"/>
                      <a:ext cx="4572000" cy="4869179"/>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8  </w:t>
      </w:r>
      <w:r>
        <w:rPr>
          <w:sz w:val="21"/>
          <w:lang w:eastAsia="zh-CN"/>
        </w:rPr>
        <w:t>知识产权海关保护备案申请业务流程图</w:t>
      </w:r>
    </w:p>
    <w:p w:rsidR="00ED579A" w:rsidRDefault="001739B4">
      <w:pPr>
        <w:pStyle w:val="21"/>
        <w:rPr>
          <w:lang w:eastAsia="zh-CN"/>
        </w:rPr>
      </w:pPr>
      <w:r>
        <w:rPr>
          <w:rFonts w:ascii="黑体" w:eastAsia="黑体"/>
          <w:color w:val="000000"/>
          <w:lang w:eastAsia="zh-CN"/>
        </w:rPr>
        <w:t>（五）联系方式</w:t>
      </w:r>
    </w:p>
    <w:p w:rsidR="00ED579A" w:rsidRDefault="001739B4">
      <w:pPr>
        <w:spacing w:after="0" w:line="360" w:lineRule="auto"/>
        <w:jc w:val="both"/>
        <w:rPr>
          <w:lang w:eastAsia="zh-CN"/>
        </w:rPr>
      </w:pPr>
      <w:r>
        <w:rPr>
          <w:lang w:eastAsia="zh-CN"/>
        </w:rPr>
        <w:t>如有任何疑问，请通过以下方式联系：</w:t>
      </w:r>
    </w:p>
    <w:p w:rsidR="00ED579A" w:rsidRDefault="001739B4">
      <w:pPr>
        <w:spacing w:after="0" w:line="360" w:lineRule="auto"/>
        <w:jc w:val="both"/>
      </w:pPr>
      <w:r>
        <w:t>·</w:t>
      </w:r>
      <w:r>
        <w:t xml:space="preserve"> </w:t>
      </w:r>
      <w:r>
        <w:t>海关总署综合司知识产权处（电子邮件）：</w:t>
      </w:r>
      <w:r>
        <w:t>ipr@customs.gov.cn</w:t>
      </w:r>
    </w:p>
    <w:p w:rsidR="00ED579A" w:rsidRDefault="001739B4">
      <w:pPr>
        <w:spacing w:after="0" w:line="360" w:lineRule="auto"/>
        <w:jc w:val="both"/>
        <w:rPr>
          <w:lang w:eastAsia="zh-CN"/>
        </w:rPr>
      </w:pPr>
      <w:r>
        <w:rPr>
          <w:lang w:eastAsia="zh-CN"/>
        </w:rPr>
        <w:t>·</w:t>
      </w:r>
      <w:r>
        <w:rPr>
          <w:lang w:eastAsia="zh-CN"/>
        </w:rPr>
        <w:t xml:space="preserve"> </w:t>
      </w:r>
      <w:r>
        <w:rPr>
          <w:lang w:eastAsia="zh-CN"/>
        </w:rPr>
        <w:t>全国海关通关</w:t>
      </w:r>
      <w:r>
        <w:rPr>
          <w:lang w:eastAsia="zh-CN"/>
        </w:rPr>
        <w:t>24</w:t>
      </w:r>
      <w:r>
        <w:rPr>
          <w:lang w:eastAsia="zh-CN"/>
        </w:rPr>
        <w:t>小时服务热线：</w:t>
      </w:r>
      <w:r>
        <w:rPr>
          <w:lang w:eastAsia="zh-CN"/>
        </w:rPr>
        <w:t>12360</w:t>
      </w:r>
    </w:p>
    <w:p w:rsidR="00ED579A" w:rsidRDefault="001739B4">
      <w:pPr>
        <w:spacing w:after="0" w:line="360" w:lineRule="auto"/>
        <w:jc w:val="both"/>
        <w:rPr>
          <w:lang w:eastAsia="zh-CN"/>
        </w:rPr>
      </w:pPr>
      <w:r>
        <w:rPr>
          <w:lang w:eastAsia="zh-CN"/>
        </w:rPr>
        <w:t>·</w:t>
      </w:r>
      <w:r>
        <w:rPr>
          <w:lang w:eastAsia="zh-CN"/>
        </w:rPr>
        <w:t xml:space="preserve"> </w:t>
      </w:r>
      <w:r>
        <w:rPr>
          <w:lang w:eastAsia="zh-CN"/>
        </w:rPr>
        <w:t>通讯地址：北京市建国门内大街</w:t>
      </w:r>
      <w:r>
        <w:rPr>
          <w:lang w:eastAsia="zh-CN"/>
        </w:rPr>
        <w:t>6</w:t>
      </w:r>
      <w:r>
        <w:rPr>
          <w:lang w:eastAsia="zh-CN"/>
        </w:rPr>
        <w:t>号，邮政编码：</w:t>
      </w:r>
      <w:r>
        <w:rPr>
          <w:lang w:eastAsia="zh-CN"/>
        </w:rPr>
        <w:t>100730</w:t>
      </w:r>
    </w:p>
    <w:p w:rsidR="00ED579A" w:rsidRDefault="001739B4">
      <w:pPr>
        <w:pStyle w:val="1"/>
        <w:rPr>
          <w:lang w:eastAsia="zh-CN"/>
        </w:rPr>
      </w:pPr>
      <w:r>
        <w:rPr>
          <w:rFonts w:ascii="黑体" w:eastAsia="黑体"/>
          <w:color w:val="000000"/>
          <w:lang w:eastAsia="zh-CN"/>
        </w:rPr>
        <w:t>七、侵权线索处理</w:t>
      </w:r>
    </w:p>
    <w:p w:rsidR="00ED579A" w:rsidRDefault="001739B4">
      <w:pPr>
        <w:pStyle w:val="21"/>
        <w:rPr>
          <w:lang w:eastAsia="zh-CN"/>
        </w:rPr>
      </w:pPr>
      <w:r>
        <w:rPr>
          <w:rFonts w:ascii="黑体" w:eastAsia="黑体"/>
          <w:color w:val="000000"/>
          <w:lang w:eastAsia="zh-CN"/>
        </w:rPr>
        <w:t>（一）处理步骤</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8"/>
        <w:gridCol w:w="6912"/>
      </w:tblGrid>
      <w:tr w:rsidR="00ED579A">
        <w:trPr>
          <w:jc w:val="center"/>
        </w:trPr>
        <w:tc>
          <w:tcPr>
            <w:tcW w:w="1728" w:type="dxa"/>
            <w:shd w:val="clear" w:color="auto" w:fill="D9E2F3"/>
          </w:tcPr>
          <w:p w:rsidR="00ED579A" w:rsidRDefault="001739B4">
            <w:pPr>
              <w:spacing w:before="40" w:after="40" w:line="240" w:lineRule="auto"/>
              <w:jc w:val="center"/>
            </w:pPr>
            <w:r>
              <w:rPr>
                <w:b/>
                <w:sz w:val="21"/>
              </w:rPr>
              <w:t>步骤</w:t>
            </w:r>
          </w:p>
        </w:tc>
        <w:tc>
          <w:tcPr>
            <w:tcW w:w="6912" w:type="dxa"/>
            <w:shd w:val="clear" w:color="auto" w:fill="D9E2F3"/>
          </w:tcPr>
          <w:p w:rsidR="00ED579A" w:rsidRDefault="001739B4">
            <w:pPr>
              <w:spacing w:before="40" w:after="40" w:line="240" w:lineRule="auto"/>
              <w:jc w:val="center"/>
            </w:pPr>
            <w:r>
              <w:rPr>
                <w:b/>
                <w:sz w:val="21"/>
              </w:rPr>
              <w:t>具体内容</w:t>
            </w:r>
          </w:p>
        </w:tc>
      </w:tr>
      <w:tr w:rsidR="00ED579A">
        <w:trPr>
          <w:jc w:val="center"/>
        </w:trPr>
        <w:tc>
          <w:tcPr>
            <w:tcW w:w="1728" w:type="dxa"/>
          </w:tcPr>
          <w:p w:rsidR="00ED579A" w:rsidRDefault="001739B4">
            <w:pPr>
              <w:spacing w:before="40" w:after="40" w:line="288" w:lineRule="auto"/>
              <w:jc w:val="center"/>
            </w:pPr>
            <w:r>
              <w:rPr>
                <w:sz w:val="21"/>
              </w:rPr>
              <w:t>步骤一</w:t>
            </w:r>
          </w:p>
        </w:tc>
        <w:tc>
          <w:tcPr>
            <w:tcW w:w="6912" w:type="dxa"/>
          </w:tcPr>
          <w:p w:rsidR="00ED579A" w:rsidRDefault="001739B4">
            <w:pPr>
              <w:spacing w:before="40" w:after="40" w:line="288" w:lineRule="auto"/>
              <w:rPr>
                <w:lang w:eastAsia="zh-CN"/>
              </w:rPr>
            </w:pPr>
            <w:r>
              <w:rPr>
                <w:sz w:val="21"/>
                <w:lang w:eastAsia="zh-CN"/>
              </w:rPr>
              <w:t>权利人提出采取知识产权保护申请</w:t>
            </w:r>
          </w:p>
        </w:tc>
      </w:tr>
      <w:tr w:rsidR="00ED579A">
        <w:trPr>
          <w:jc w:val="center"/>
        </w:trPr>
        <w:tc>
          <w:tcPr>
            <w:tcW w:w="1728" w:type="dxa"/>
          </w:tcPr>
          <w:p w:rsidR="00ED579A" w:rsidRDefault="001739B4">
            <w:pPr>
              <w:spacing w:before="40" w:after="40" w:line="288" w:lineRule="auto"/>
              <w:jc w:val="center"/>
            </w:pPr>
            <w:r>
              <w:rPr>
                <w:sz w:val="21"/>
              </w:rPr>
              <w:t>步骤二</w:t>
            </w:r>
          </w:p>
        </w:tc>
        <w:tc>
          <w:tcPr>
            <w:tcW w:w="6912" w:type="dxa"/>
          </w:tcPr>
          <w:p w:rsidR="00ED579A" w:rsidRDefault="001739B4">
            <w:pPr>
              <w:spacing w:before="40" w:after="40" w:line="288" w:lineRule="auto"/>
            </w:pPr>
            <w:r>
              <w:rPr>
                <w:sz w:val="21"/>
              </w:rPr>
              <w:t>海关受理后依法审核</w:t>
            </w:r>
          </w:p>
        </w:tc>
      </w:tr>
      <w:tr w:rsidR="00ED579A">
        <w:trPr>
          <w:jc w:val="center"/>
        </w:trPr>
        <w:tc>
          <w:tcPr>
            <w:tcW w:w="1728" w:type="dxa"/>
          </w:tcPr>
          <w:p w:rsidR="00ED579A" w:rsidRDefault="001739B4">
            <w:pPr>
              <w:spacing w:before="40" w:after="40" w:line="288" w:lineRule="auto"/>
              <w:jc w:val="center"/>
            </w:pPr>
            <w:r>
              <w:rPr>
                <w:sz w:val="21"/>
              </w:rPr>
              <w:t>步骤三</w:t>
            </w:r>
          </w:p>
        </w:tc>
        <w:tc>
          <w:tcPr>
            <w:tcW w:w="6912" w:type="dxa"/>
          </w:tcPr>
          <w:p w:rsidR="00ED579A" w:rsidRDefault="001739B4">
            <w:pPr>
              <w:spacing w:before="40" w:after="40" w:line="288" w:lineRule="auto"/>
              <w:rPr>
                <w:lang w:eastAsia="zh-CN"/>
              </w:rPr>
            </w:pPr>
            <w:r>
              <w:rPr>
                <w:sz w:val="21"/>
                <w:lang w:eastAsia="zh-CN"/>
              </w:rPr>
              <w:t>权利人向人民法院提起诉讼</w:t>
            </w:r>
          </w:p>
        </w:tc>
      </w:tr>
    </w:tbl>
    <w:p w:rsidR="00ED579A" w:rsidRDefault="00ED579A">
      <w:pPr>
        <w:rPr>
          <w:lang w:eastAsia="zh-CN"/>
        </w:rPr>
      </w:pPr>
    </w:p>
    <w:p w:rsidR="00ED579A" w:rsidRDefault="001739B4">
      <w:pPr>
        <w:spacing w:after="0" w:line="360" w:lineRule="auto"/>
        <w:ind w:firstLine="480"/>
        <w:jc w:val="both"/>
        <w:rPr>
          <w:lang w:eastAsia="zh-CN"/>
        </w:rPr>
      </w:pPr>
      <w:r>
        <w:rPr>
          <w:lang w:eastAsia="zh-CN"/>
        </w:rPr>
        <w:t>权利人发现有侵权货物即将进出口，可以向货物申报地海关或者货物实际进出境地海关提出采取知识产权保护措施的申请，同时提供与货物等值的担保。</w:t>
      </w:r>
    </w:p>
    <w:p w:rsidR="00ED579A" w:rsidRDefault="001739B4">
      <w:pPr>
        <w:pStyle w:val="21"/>
        <w:rPr>
          <w:lang w:eastAsia="zh-CN"/>
        </w:rPr>
      </w:pPr>
      <w:r>
        <w:rPr>
          <w:rFonts w:ascii="黑体" w:eastAsia="黑体"/>
          <w:color w:val="000000"/>
          <w:lang w:eastAsia="zh-CN"/>
        </w:rPr>
        <w:t>（二）申请材料</w:t>
      </w:r>
    </w:p>
    <w:p w:rsidR="00ED579A" w:rsidRDefault="001739B4">
      <w:pPr>
        <w:spacing w:after="0" w:line="360" w:lineRule="auto"/>
        <w:jc w:val="both"/>
        <w:rPr>
          <w:lang w:eastAsia="zh-CN"/>
        </w:rPr>
      </w:pPr>
      <w:r>
        <w:rPr>
          <w:lang w:eastAsia="zh-CN"/>
        </w:rPr>
        <w:t>权利人向海关提出扣留侵权嫌疑货物申请时，需准备以下材料：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
        <w:gridCol w:w="1728"/>
        <w:gridCol w:w="6048"/>
      </w:tblGrid>
      <w:tr w:rsidR="00ED579A">
        <w:trPr>
          <w:jc w:val="center"/>
        </w:trPr>
        <w:tc>
          <w:tcPr>
            <w:tcW w:w="864" w:type="dxa"/>
            <w:shd w:val="clear" w:color="auto" w:fill="D9E2F3"/>
          </w:tcPr>
          <w:p w:rsidR="00ED579A" w:rsidRDefault="001739B4">
            <w:pPr>
              <w:spacing w:before="40" w:after="40" w:line="240" w:lineRule="auto"/>
              <w:jc w:val="center"/>
            </w:pPr>
            <w:r>
              <w:rPr>
                <w:b/>
                <w:sz w:val="21"/>
              </w:rPr>
              <w:t>序号</w:t>
            </w:r>
          </w:p>
        </w:tc>
        <w:tc>
          <w:tcPr>
            <w:tcW w:w="1728" w:type="dxa"/>
            <w:shd w:val="clear" w:color="auto" w:fill="D9E2F3"/>
          </w:tcPr>
          <w:p w:rsidR="00ED579A" w:rsidRDefault="001739B4">
            <w:pPr>
              <w:spacing w:before="40" w:after="40" w:line="240" w:lineRule="auto"/>
              <w:jc w:val="center"/>
            </w:pPr>
            <w:r>
              <w:rPr>
                <w:b/>
                <w:sz w:val="21"/>
              </w:rPr>
              <w:t>材料名称</w:t>
            </w:r>
          </w:p>
        </w:tc>
        <w:tc>
          <w:tcPr>
            <w:tcW w:w="6048" w:type="dxa"/>
            <w:shd w:val="clear" w:color="auto" w:fill="D9E2F3"/>
          </w:tcPr>
          <w:p w:rsidR="00ED579A" w:rsidRDefault="001739B4">
            <w:pPr>
              <w:spacing w:before="40" w:after="40" w:line="240" w:lineRule="auto"/>
              <w:jc w:val="center"/>
            </w:pPr>
            <w:r>
              <w:rPr>
                <w:b/>
                <w:sz w:val="21"/>
              </w:rPr>
              <w:t>内容说明</w:t>
            </w:r>
          </w:p>
        </w:tc>
      </w:tr>
      <w:tr w:rsidR="00ED579A">
        <w:trPr>
          <w:jc w:val="center"/>
        </w:trPr>
        <w:tc>
          <w:tcPr>
            <w:tcW w:w="864" w:type="dxa"/>
          </w:tcPr>
          <w:p w:rsidR="00ED579A" w:rsidRDefault="001739B4">
            <w:pPr>
              <w:spacing w:before="40" w:after="40" w:line="288" w:lineRule="auto"/>
              <w:jc w:val="center"/>
            </w:pPr>
            <w:r>
              <w:rPr>
                <w:sz w:val="21"/>
              </w:rPr>
              <w:t>1</w:t>
            </w:r>
          </w:p>
        </w:tc>
        <w:tc>
          <w:tcPr>
            <w:tcW w:w="1728" w:type="dxa"/>
          </w:tcPr>
          <w:p w:rsidR="00ED579A" w:rsidRDefault="001739B4">
            <w:pPr>
              <w:spacing w:before="40" w:after="40" w:line="288" w:lineRule="auto"/>
              <w:jc w:val="center"/>
            </w:pPr>
            <w:r>
              <w:rPr>
                <w:sz w:val="21"/>
              </w:rPr>
              <w:t>申请书</w:t>
            </w:r>
          </w:p>
        </w:tc>
        <w:tc>
          <w:tcPr>
            <w:tcW w:w="6048" w:type="dxa"/>
          </w:tcPr>
          <w:p w:rsidR="00ED579A" w:rsidRDefault="001739B4">
            <w:pPr>
              <w:spacing w:before="40" w:after="40" w:line="288" w:lineRule="auto"/>
              <w:rPr>
                <w:lang w:eastAsia="zh-CN"/>
              </w:rPr>
            </w:pPr>
            <w:r>
              <w:rPr>
                <w:sz w:val="21"/>
                <w:lang w:eastAsia="zh-CN"/>
              </w:rPr>
              <w:t>扣留侵权嫌疑货物申请书，应当包括申请人情况、侵权嫌疑货物情况等内容</w:t>
            </w:r>
          </w:p>
        </w:tc>
      </w:tr>
      <w:tr w:rsidR="00ED579A">
        <w:trPr>
          <w:jc w:val="center"/>
        </w:trPr>
        <w:tc>
          <w:tcPr>
            <w:tcW w:w="864" w:type="dxa"/>
          </w:tcPr>
          <w:p w:rsidR="00ED579A" w:rsidRDefault="001739B4">
            <w:pPr>
              <w:spacing w:before="40" w:after="40" w:line="288" w:lineRule="auto"/>
              <w:jc w:val="center"/>
            </w:pPr>
            <w:r>
              <w:rPr>
                <w:sz w:val="21"/>
              </w:rPr>
              <w:t>2</w:t>
            </w:r>
          </w:p>
        </w:tc>
        <w:tc>
          <w:tcPr>
            <w:tcW w:w="1728" w:type="dxa"/>
          </w:tcPr>
          <w:p w:rsidR="00ED579A" w:rsidRDefault="001739B4">
            <w:pPr>
              <w:spacing w:before="40" w:after="40" w:line="288" w:lineRule="auto"/>
              <w:jc w:val="center"/>
            </w:pPr>
            <w:r>
              <w:rPr>
                <w:sz w:val="21"/>
              </w:rPr>
              <w:t>证明文件</w:t>
            </w:r>
          </w:p>
        </w:tc>
        <w:tc>
          <w:tcPr>
            <w:tcW w:w="6048" w:type="dxa"/>
          </w:tcPr>
          <w:p w:rsidR="00ED579A" w:rsidRDefault="001739B4">
            <w:pPr>
              <w:spacing w:before="40" w:after="40" w:line="288" w:lineRule="auto"/>
              <w:rPr>
                <w:lang w:eastAsia="zh-CN"/>
              </w:rPr>
            </w:pPr>
            <w:r>
              <w:rPr>
                <w:sz w:val="21"/>
                <w:lang w:eastAsia="zh-CN"/>
              </w:rPr>
              <w:t>权利人身份证明、授权委托书、代理人身份证明和相关权利证明文件</w:t>
            </w:r>
          </w:p>
        </w:tc>
      </w:tr>
      <w:tr w:rsidR="00ED579A">
        <w:trPr>
          <w:jc w:val="center"/>
        </w:trPr>
        <w:tc>
          <w:tcPr>
            <w:tcW w:w="864" w:type="dxa"/>
          </w:tcPr>
          <w:p w:rsidR="00ED579A" w:rsidRDefault="001739B4">
            <w:pPr>
              <w:spacing w:before="40" w:after="40" w:line="288" w:lineRule="auto"/>
              <w:jc w:val="center"/>
            </w:pPr>
            <w:r>
              <w:rPr>
                <w:sz w:val="21"/>
              </w:rPr>
              <w:t>3</w:t>
            </w:r>
          </w:p>
        </w:tc>
        <w:tc>
          <w:tcPr>
            <w:tcW w:w="1728" w:type="dxa"/>
          </w:tcPr>
          <w:p w:rsidR="00ED579A" w:rsidRDefault="001739B4">
            <w:pPr>
              <w:spacing w:before="40" w:after="40" w:line="288" w:lineRule="auto"/>
              <w:jc w:val="center"/>
            </w:pPr>
            <w:r>
              <w:rPr>
                <w:sz w:val="21"/>
              </w:rPr>
              <w:t>证明材料</w:t>
            </w:r>
          </w:p>
        </w:tc>
        <w:tc>
          <w:tcPr>
            <w:tcW w:w="6048" w:type="dxa"/>
          </w:tcPr>
          <w:p w:rsidR="00ED579A" w:rsidRDefault="001739B4">
            <w:pPr>
              <w:spacing w:before="40" w:after="40" w:line="288" w:lineRule="auto"/>
              <w:rPr>
                <w:lang w:eastAsia="zh-CN"/>
              </w:rPr>
            </w:pPr>
            <w:r>
              <w:rPr>
                <w:sz w:val="21"/>
                <w:lang w:eastAsia="zh-CN"/>
              </w:rPr>
              <w:t>足以证明侵权事实明显存在的随附证明材料</w:t>
            </w:r>
          </w:p>
        </w:tc>
      </w:tr>
      <w:tr w:rsidR="00ED579A">
        <w:trPr>
          <w:jc w:val="center"/>
        </w:trPr>
        <w:tc>
          <w:tcPr>
            <w:tcW w:w="864" w:type="dxa"/>
          </w:tcPr>
          <w:p w:rsidR="00ED579A" w:rsidRDefault="001739B4">
            <w:pPr>
              <w:spacing w:before="40" w:after="40" w:line="288" w:lineRule="auto"/>
              <w:jc w:val="center"/>
            </w:pPr>
            <w:r>
              <w:rPr>
                <w:sz w:val="21"/>
              </w:rPr>
              <w:t>4</w:t>
            </w:r>
          </w:p>
        </w:tc>
        <w:tc>
          <w:tcPr>
            <w:tcW w:w="1728" w:type="dxa"/>
          </w:tcPr>
          <w:p w:rsidR="00ED579A" w:rsidRDefault="001739B4">
            <w:pPr>
              <w:spacing w:before="40" w:after="40" w:line="288" w:lineRule="auto"/>
              <w:jc w:val="center"/>
            </w:pPr>
            <w:r>
              <w:rPr>
                <w:sz w:val="21"/>
              </w:rPr>
              <w:t>担保</w:t>
            </w:r>
          </w:p>
        </w:tc>
        <w:tc>
          <w:tcPr>
            <w:tcW w:w="6048" w:type="dxa"/>
          </w:tcPr>
          <w:p w:rsidR="00ED579A" w:rsidRDefault="001739B4">
            <w:pPr>
              <w:spacing w:before="40" w:after="40" w:line="288" w:lineRule="auto"/>
              <w:rPr>
                <w:lang w:eastAsia="zh-CN"/>
              </w:rPr>
            </w:pPr>
            <w:r>
              <w:rPr>
                <w:sz w:val="21"/>
                <w:lang w:eastAsia="zh-CN"/>
              </w:rPr>
              <w:t>货物已报关的，提交与货物申报价格相当的担保；货物尚未报关的，提交与海关预估货物价值相当的担保</w:t>
            </w:r>
          </w:p>
        </w:tc>
      </w:tr>
      <w:tr w:rsidR="00ED579A">
        <w:trPr>
          <w:jc w:val="center"/>
        </w:trPr>
        <w:tc>
          <w:tcPr>
            <w:tcW w:w="864" w:type="dxa"/>
          </w:tcPr>
          <w:p w:rsidR="00ED579A" w:rsidRDefault="001739B4">
            <w:pPr>
              <w:spacing w:before="40" w:after="40" w:line="288" w:lineRule="auto"/>
              <w:jc w:val="center"/>
            </w:pPr>
            <w:r>
              <w:rPr>
                <w:sz w:val="21"/>
              </w:rPr>
              <w:t>5</w:t>
            </w:r>
          </w:p>
        </w:tc>
        <w:tc>
          <w:tcPr>
            <w:tcW w:w="1728" w:type="dxa"/>
          </w:tcPr>
          <w:p w:rsidR="00ED579A" w:rsidRDefault="001739B4">
            <w:pPr>
              <w:spacing w:before="40" w:after="40" w:line="288" w:lineRule="auto"/>
              <w:jc w:val="center"/>
            </w:pPr>
            <w:r>
              <w:rPr>
                <w:sz w:val="21"/>
              </w:rPr>
              <w:t>国家证明</w:t>
            </w:r>
          </w:p>
        </w:tc>
        <w:tc>
          <w:tcPr>
            <w:tcW w:w="6048" w:type="dxa"/>
          </w:tcPr>
          <w:p w:rsidR="00ED579A" w:rsidRDefault="001739B4">
            <w:pPr>
              <w:spacing w:before="40" w:after="40" w:line="288" w:lineRule="auto"/>
              <w:rPr>
                <w:lang w:eastAsia="zh-CN"/>
              </w:rPr>
            </w:pPr>
            <w:r>
              <w:rPr>
                <w:sz w:val="21"/>
                <w:lang w:eastAsia="zh-CN"/>
              </w:rPr>
              <w:t>商标注册证明文件（国家商标管理部门签发）；著作权自愿登记证明复印件（国家或省级版权登记部门签发）；专利证书复印件（国家专利管理部门签发）。专利授权公告超</w:t>
            </w:r>
            <w:r>
              <w:rPr>
                <w:sz w:val="21"/>
                <w:lang w:eastAsia="zh-CN"/>
              </w:rPr>
              <w:t>1</w:t>
            </w:r>
            <w:r>
              <w:rPr>
                <w:sz w:val="21"/>
                <w:lang w:eastAsia="zh-CN"/>
              </w:rPr>
              <w:t>年的，还应提交申请前</w:t>
            </w:r>
            <w:r>
              <w:rPr>
                <w:sz w:val="21"/>
                <w:lang w:eastAsia="zh-CN"/>
              </w:rPr>
              <w:t>6</w:t>
            </w:r>
            <w:r>
              <w:rPr>
                <w:sz w:val="21"/>
                <w:lang w:eastAsia="zh-CN"/>
              </w:rPr>
              <w:t>个月内出具的专利登记副本；实用新型和外观设计专利应提交专利评价报告</w:t>
            </w:r>
          </w:p>
        </w:tc>
      </w:tr>
    </w:tbl>
    <w:p w:rsidR="00ED579A" w:rsidRDefault="00ED579A">
      <w:pPr>
        <w:jc w:val="center"/>
        <w:rPr>
          <w:lang w:eastAsia="zh-CN"/>
        </w:rPr>
      </w:pPr>
    </w:p>
    <w:p w:rsidR="00ED579A" w:rsidRDefault="001739B4">
      <w:pPr>
        <w:spacing w:before="80" w:after="240"/>
        <w:jc w:val="center"/>
        <w:rPr>
          <w:lang w:eastAsia="zh-CN"/>
        </w:rPr>
      </w:pPr>
      <w:r>
        <w:rPr>
          <w:sz w:val="21"/>
          <w:lang w:eastAsia="zh-CN"/>
        </w:rPr>
        <w:t>图</w:t>
      </w:r>
      <w:r>
        <w:rPr>
          <w:sz w:val="21"/>
          <w:lang w:eastAsia="zh-CN"/>
        </w:rPr>
        <w:t xml:space="preserve">9-5  </w:t>
      </w:r>
      <w:r>
        <w:rPr>
          <w:sz w:val="21"/>
          <w:lang w:eastAsia="zh-CN"/>
        </w:rPr>
        <w:t>国家证明样图</w:t>
      </w:r>
    </w:p>
    <w:p w:rsidR="00ED579A" w:rsidRDefault="001739B4">
      <w:pPr>
        <w:pStyle w:val="21"/>
        <w:rPr>
          <w:lang w:eastAsia="zh-CN"/>
        </w:rPr>
      </w:pPr>
      <w:r>
        <w:rPr>
          <w:rFonts w:ascii="黑体" w:eastAsia="黑体"/>
          <w:color w:val="000000"/>
          <w:lang w:eastAsia="zh-CN"/>
        </w:rPr>
        <w:t>（三）海关审核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0"/>
        <w:gridCol w:w="6480"/>
      </w:tblGrid>
      <w:tr w:rsidR="00ED579A">
        <w:trPr>
          <w:jc w:val="center"/>
        </w:trPr>
        <w:tc>
          <w:tcPr>
            <w:tcW w:w="2160" w:type="dxa"/>
            <w:shd w:val="clear" w:color="auto" w:fill="D9E2F3"/>
          </w:tcPr>
          <w:p w:rsidR="00ED579A" w:rsidRDefault="001739B4">
            <w:pPr>
              <w:spacing w:before="40" w:after="40" w:line="240" w:lineRule="auto"/>
              <w:jc w:val="center"/>
            </w:pPr>
            <w:r>
              <w:rPr>
                <w:b/>
                <w:sz w:val="21"/>
              </w:rPr>
              <w:t>审核结果</w:t>
            </w:r>
          </w:p>
        </w:tc>
        <w:tc>
          <w:tcPr>
            <w:tcW w:w="6480" w:type="dxa"/>
            <w:shd w:val="clear" w:color="auto" w:fill="D9E2F3"/>
          </w:tcPr>
          <w:p w:rsidR="00ED579A" w:rsidRDefault="001739B4">
            <w:pPr>
              <w:spacing w:before="40" w:after="40" w:line="240" w:lineRule="auto"/>
              <w:jc w:val="center"/>
            </w:pPr>
            <w:r>
              <w:rPr>
                <w:b/>
                <w:sz w:val="21"/>
              </w:rPr>
              <w:t>海关处置方式</w:t>
            </w:r>
          </w:p>
        </w:tc>
      </w:tr>
      <w:tr w:rsidR="00ED579A">
        <w:trPr>
          <w:jc w:val="center"/>
        </w:trPr>
        <w:tc>
          <w:tcPr>
            <w:tcW w:w="2160" w:type="dxa"/>
          </w:tcPr>
          <w:p w:rsidR="00ED579A" w:rsidRDefault="001739B4">
            <w:pPr>
              <w:spacing w:before="40" w:after="40" w:line="288" w:lineRule="auto"/>
              <w:jc w:val="center"/>
            </w:pPr>
            <w:r>
              <w:rPr>
                <w:sz w:val="21"/>
              </w:rPr>
              <w:t>申请符合规定</w:t>
            </w:r>
          </w:p>
        </w:tc>
        <w:tc>
          <w:tcPr>
            <w:tcW w:w="6480" w:type="dxa"/>
          </w:tcPr>
          <w:p w:rsidR="00ED579A" w:rsidRDefault="001739B4">
            <w:pPr>
              <w:spacing w:before="40" w:after="40" w:line="288" w:lineRule="auto"/>
              <w:rPr>
                <w:lang w:eastAsia="zh-CN"/>
              </w:rPr>
            </w:pPr>
            <w:r>
              <w:rPr>
                <w:sz w:val="21"/>
                <w:lang w:eastAsia="zh-CN"/>
              </w:rPr>
              <w:t>发现涉嫌侵权货物</w:t>
            </w:r>
            <w:r>
              <w:rPr>
                <w:sz w:val="21"/>
                <w:lang w:eastAsia="zh-CN"/>
              </w:rPr>
              <w:t xml:space="preserve"> </w:t>
            </w:r>
            <w:r>
              <w:rPr>
                <w:sz w:val="21"/>
                <w:lang w:eastAsia="zh-CN"/>
              </w:rPr>
              <w:t>→</w:t>
            </w:r>
            <w:r>
              <w:rPr>
                <w:sz w:val="21"/>
                <w:lang w:eastAsia="zh-CN"/>
              </w:rPr>
              <w:t xml:space="preserve"> </w:t>
            </w:r>
            <w:r>
              <w:rPr>
                <w:sz w:val="21"/>
                <w:lang w:eastAsia="zh-CN"/>
              </w:rPr>
              <w:t>扣留货物并书面通知权利人；未发现侵权嫌疑</w:t>
            </w:r>
            <w:r>
              <w:rPr>
                <w:sz w:val="21"/>
                <w:lang w:eastAsia="zh-CN"/>
              </w:rPr>
              <w:t xml:space="preserve"> </w:t>
            </w:r>
            <w:r>
              <w:rPr>
                <w:sz w:val="21"/>
                <w:lang w:eastAsia="zh-CN"/>
              </w:rPr>
              <w:t>→</w:t>
            </w:r>
            <w:r>
              <w:rPr>
                <w:sz w:val="21"/>
                <w:lang w:eastAsia="zh-CN"/>
              </w:rPr>
              <w:t xml:space="preserve"> </w:t>
            </w:r>
            <w:r>
              <w:rPr>
                <w:sz w:val="21"/>
                <w:lang w:eastAsia="zh-CN"/>
              </w:rPr>
              <w:t>通知权利人并告知办理担保金退还手续</w:t>
            </w:r>
          </w:p>
        </w:tc>
      </w:tr>
      <w:tr w:rsidR="00ED579A">
        <w:trPr>
          <w:jc w:val="center"/>
        </w:trPr>
        <w:tc>
          <w:tcPr>
            <w:tcW w:w="2160" w:type="dxa"/>
          </w:tcPr>
          <w:p w:rsidR="00ED579A" w:rsidRDefault="001739B4">
            <w:pPr>
              <w:spacing w:before="40" w:after="40" w:line="288" w:lineRule="auto"/>
              <w:jc w:val="center"/>
            </w:pPr>
            <w:r>
              <w:rPr>
                <w:sz w:val="21"/>
              </w:rPr>
              <w:t>申请不符合规定</w:t>
            </w:r>
          </w:p>
        </w:tc>
        <w:tc>
          <w:tcPr>
            <w:tcW w:w="6480" w:type="dxa"/>
          </w:tcPr>
          <w:p w:rsidR="00ED579A" w:rsidRDefault="001739B4">
            <w:pPr>
              <w:spacing w:before="40" w:after="40" w:line="288" w:lineRule="auto"/>
            </w:pPr>
            <w:r>
              <w:rPr>
                <w:sz w:val="21"/>
              </w:rPr>
              <w:t>海关书面驳回申请</w:t>
            </w:r>
          </w:p>
        </w:tc>
      </w:tr>
    </w:tbl>
    <w:p w:rsidR="00ED579A" w:rsidRDefault="00ED579A"/>
    <w:p w:rsidR="00ED579A" w:rsidRDefault="001739B4">
      <w:pPr>
        <w:pStyle w:val="21"/>
      </w:pPr>
      <w:r>
        <w:rPr>
          <w:rFonts w:ascii="黑体" w:eastAsia="黑体"/>
          <w:color w:val="000000"/>
        </w:rPr>
        <w:t>（四）诉讼与协助扣押</w:t>
      </w:r>
    </w:p>
    <w:p w:rsidR="00ED579A" w:rsidRDefault="001739B4">
      <w:pPr>
        <w:spacing w:after="0" w:line="360" w:lineRule="auto"/>
        <w:ind w:firstLine="480"/>
        <w:jc w:val="both"/>
        <w:rPr>
          <w:lang w:eastAsia="zh-CN"/>
        </w:rPr>
      </w:pPr>
      <w:r>
        <w:rPr>
          <w:lang w:eastAsia="zh-CN"/>
        </w:rPr>
        <w:t>权利人应当自进出口侵权嫌疑货物被扣留之日起</w:t>
      </w:r>
      <w:r>
        <w:rPr>
          <w:lang w:eastAsia="zh-CN"/>
        </w:rPr>
        <w:t>20</w:t>
      </w:r>
      <w:r>
        <w:rPr>
          <w:lang w:eastAsia="zh-CN"/>
        </w:rPr>
        <w:t>个工作日内，向人民法院提起诉讼并申请人民法院扣押有关货物。海关自扣留之日起</w:t>
      </w:r>
      <w:r>
        <w:rPr>
          <w:lang w:eastAsia="zh-CN"/>
        </w:rPr>
        <w:t>20</w:t>
      </w:r>
      <w:r>
        <w:rPr>
          <w:lang w:eastAsia="zh-CN"/>
        </w:rPr>
        <w:t>个工作日内，收到人民法院协助扣押有关货物书面通知的，应当予以协助；未收到人民法院协助扣押通知或者权利人要求海关放行货物的，海关应当放行货物。</w:t>
      </w:r>
    </w:p>
    <w:p w:rsidR="00ED579A" w:rsidRDefault="001739B4">
      <w:pPr>
        <w:jc w:val="center"/>
      </w:pPr>
      <w:r>
        <w:rPr>
          <w:noProof/>
          <w:lang w:eastAsia="zh-CN"/>
        </w:rPr>
        <w:lastRenderedPageBreak/>
        <w:drawing>
          <wp:inline distT="0" distB="0" distL="114300" distR="114300">
            <wp:extent cx="5029200" cy="4191000"/>
            <wp:effectExtent l="0" t="0" r="0" b="0"/>
            <wp:docPr id="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19 42"/>
                    <pic:cNvPicPr/>
                  </pic:nvPicPr>
                  <pic:blipFill>
                    <a:blip r:embed="rId20"/>
                    <a:stretch>
                      <a:fillRect/>
                    </a:stretch>
                  </pic:blipFill>
                  <pic:spPr>
                    <a:xfrm>
                      <a:off x="0" y="0"/>
                      <a:ext cx="5029200" cy="4191000"/>
                    </a:xfrm>
                    <a:prstGeom prst="rect">
                      <a:avLst/>
                    </a:prstGeom>
                    <a:noFill/>
                    <a:ln w="9525" cap="flat" cmpd="sng">
                      <a:noFill/>
                      <a:prstDash val="solid"/>
                      <a:miter/>
                    </a:ln>
                  </pic:spPr>
                </pic:pic>
              </a:graphicData>
            </a:graphic>
          </wp:inline>
        </w:drawing>
      </w:r>
    </w:p>
    <w:p w:rsidR="00ED579A" w:rsidRDefault="001739B4">
      <w:pPr>
        <w:spacing w:before="80" w:after="240"/>
        <w:jc w:val="center"/>
        <w:rPr>
          <w:lang w:eastAsia="zh-CN"/>
        </w:rPr>
      </w:pPr>
      <w:r>
        <w:rPr>
          <w:sz w:val="21"/>
          <w:lang w:eastAsia="zh-CN"/>
        </w:rPr>
        <w:t>图</w:t>
      </w:r>
      <w:r>
        <w:rPr>
          <w:sz w:val="21"/>
          <w:lang w:eastAsia="zh-CN"/>
        </w:rPr>
        <w:t xml:space="preserve">10  </w:t>
      </w:r>
      <w:r>
        <w:rPr>
          <w:sz w:val="21"/>
          <w:lang w:eastAsia="zh-CN"/>
        </w:rPr>
        <w:t>依申请保护知识产权处理流程图</w:t>
      </w:r>
    </w:p>
    <w:p w:rsidR="00ED579A" w:rsidRDefault="001739B4">
      <w:pPr>
        <w:pStyle w:val="1"/>
        <w:rPr>
          <w:lang w:eastAsia="zh-CN"/>
        </w:rPr>
      </w:pPr>
      <w:r>
        <w:rPr>
          <w:rFonts w:ascii="黑体" w:eastAsia="黑体"/>
          <w:color w:val="000000"/>
          <w:lang w:eastAsia="zh-CN"/>
        </w:rPr>
        <w:t>八、常见问题解答</w:t>
      </w:r>
    </w:p>
    <w:p w:rsidR="00ED579A" w:rsidRDefault="001739B4">
      <w:pPr>
        <w:spacing w:after="0" w:line="360" w:lineRule="auto"/>
        <w:jc w:val="both"/>
        <w:rPr>
          <w:lang w:eastAsia="zh-CN"/>
        </w:rPr>
      </w:pPr>
      <w:r>
        <w:rPr>
          <w:lang w:eastAsia="zh-CN"/>
        </w:rPr>
        <w:t>以下为知识产权海关保护备案常见问题及解答速查表：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2880"/>
        <w:gridCol w:w="5040"/>
      </w:tblGrid>
      <w:tr w:rsidR="00ED579A">
        <w:trPr>
          <w:jc w:val="center"/>
        </w:trPr>
        <w:tc>
          <w:tcPr>
            <w:tcW w:w="720" w:type="dxa"/>
            <w:shd w:val="clear" w:color="auto" w:fill="D9E2F3"/>
          </w:tcPr>
          <w:p w:rsidR="00ED579A" w:rsidRDefault="001739B4">
            <w:pPr>
              <w:spacing w:before="40" w:after="40" w:line="240" w:lineRule="auto"/>
              <w:jc w:val="center"/>
            </w:pPr>
            <w:r>
              <w:rPr>
                <w:b/>
                <w:sz w:val="21"/>
              </w:rPr>
              <w:t>序号</w:t>
            </w:r>
          </w:p>
        </w:tc>
        <w:tc>
          <w:tcPr>
            <w:tcW w:w="2880" w:type="dxa"/>
            <w:shd w:val="clear" w:color="auto" w:fill="D9E2F3"/>
          </w:tcPr>
          <w:p w:rsidR="00ED579A" w:rsidRDefault="001739B4">
            <w:pPr>
              <w:spacing w:before="40" w:after="40" w:line="240" w:lineRule="auto"/>
              <w:jc w:val="center"/>
            </w:pPr>
            <w:r>
              <w:rPr>
                <w:b/>
                <w:sz w:val="21"/>
              </w:rPr>
              <w:t>问题</w:t>
            </w:r>
          </w:p>
        </w:tc>
        <w:tc>
          <w:tcPr>
            <w:tcW w:w="5040" w:type="dxa"/>
            <w:shd w:val="clear" w:color="auto" w:fill="D9E2F3"/>
          </w:tcPr>
          <w:p w:rsidR="00ED579A" w:rsidRDefault="001739B4">
            <w:pPr>
              <w:spacing w:before="40" w:after="40" w:line="240" w:lineRule="auto"/>
              <w:jc w:val="center"/>
            </w:pPr>
            <w:r>
              <w:rPr>
                <w:b/>
                <w:sz w:val="21"/>
              </w:rPr>
              <w:t>解答要点</w:t>
            </w:r>
          </w:p>
        </w:tc>
      </w:tr>
      <w:tr w:rsidR="00ED579A">
        <w:trPr>
          <w:jc w:val="center"/>
        </w:trPr>
        <w:tc>
          <w:tcPr>
            <w:tcW w:w="720" w:type="dxa"/>
          </w:tcPr>
          <w:p w:rsidR="00ED579A" w:rsidRDefault="001739B4">
            <w:pPr>
              <w:spacing w:before="40" w:after="40" w:line="288" w:lineRule="auto"/>
              <w:jc w:val="center"/>
            </w:pPr>
            <w:r>
              <w:rPr>
                <w:sz w:val="21"/>
              </w:rPr>
              <w:t>1</w:t>
            </w:r>
          </w:p>
        </w:tc>
        <w:tc>
          <w:tcPr>
            <w:tcW w:w="2880" w:type="dxa"/>
          </w:tcPr>
          <w:p w:rsidR="00ED579A" w:rsidRDefault="001739B4">
            <w:pPr>
              <w:spacing w:before="40" w:after="40" w:line="288" w:lineRule="auto"/>
              <w:rPr>
                <w:lang w:eastAsia="zh-CN"/>
              </w:rPr>
            </w:pPr>
            <w:r>
              <w:rPr>
                <w:sz w:val="21"/>
                <w:lang w:eastAsia="zh-CN"/>
              </w:rPr>
              <w:t>办理知识产权备案需要缴纳备案费吗？</w:t>
            </w:r>
          </w:p>
        </w:tc>
        <w:tc>
          <w:tcPr>
            <w:tcW w:w="5040" w:type="dxa"/>
          </w:tcPr>
          <w:p w:rsidR="00ED579A" w:rsidRDefault="001739B4">
            <w:pPr>
              <w:spacing w:before="40" w:after="40" w:line="288" w:lineRule="auto"/>
              <w:rPr>
                <w:lang w:eastAsia="zh-CN"/>
              </w:rPr>
            </w:pPr>
            <w:r>
              <w:rPr>
                <w:sz w:val="21"/>
                <w:lang w:eastAsia="zh-CN"/>
              </w:rPr>
              <w:t>不收费。根据海关总署</w:t>
            </w:r>
            <w:r>
              <w:rPr>
                <w:sz w:val="21"/>
                <w:lang w:eastAsia="zh-CN"/>
              </w:rPr>
              <w:t>2015</w:t>
            </w:r>
            <w:r>
              <w:rPr>
                <w:sz w:val="21"/>
                <w:lang w:eastAsia="zh-CN"/>
              </w:rPr>
              <w:t>年第</w:t>
            </w:r>
            <w:r>
              <w:rPr>
                <w:sz w:val="21"/>
                <w:lang w:eastAsia="zh-CN"/>
              </w:rPr>
              <w:t>51</w:t>
            </w:r>
            <w:r>
              <w:rPr>
                <w:sz w:val="21"/>
                <w:lang w:eastAsia="zh-CN"/>
              </w:rPr>
              <w:t>号公告，自</w:t>
            </w:r>
            <w:r>
              <w:rPr>
                <w:sz w:val="21"/>
                <w:lang w:eastAsia="zh-CN"/>
              </w:rPr>
              <w:t>2015</w:t>
            </w:r>
            <w:r>
              <w:rPr>
                <w:sz w:val="21"/>
                <w:lang w:eastAsia="zh-CN"/>
              </w:rPr>
              <w:t>年</w:t>
            </w:r>
            <w:r>
              <w:rPr>
                <w:sz w:val="21"/>
                <w:lang w:eastAsia="zh-CN"/>
              </w:rPr>
              <w:t>11</w:t>
            </w:r>
            <w:r>
              <w:rPr>
                <w:sz w:val="21"/>
                <w:lang w:eastAsia="zh-CN"/>
              </w:rPr>
              <w:t>月</w:t>
            </w:r>
            <w:r>
              <w:rPr>
                <w:sz w:val="21"/>
                <w:lang w:eastAsia="zh-CN"/>
              </w:rPr>
              <w:t>1</w:t>
            </w:r>
            <w:r>
              <w:rPr>
                <w:sz w:val="21"/>
                <w:lang w:eastAsia="zh-CN"/>
              </w:rPr>
              <w:t>日起暂停收取备案费。</w:t>
            </w:r>
          </w:p>
        </w:tc>
      </w:tr>
      <w:tr w:rsidR="00ED579A">
        <w:trPr>
          <w:jc w:val="center"/>
        </w:trPr>
        <w:tc>
          <w:tcPr>
            <w:tcW w:w="720" w:type="dxa"/>
          </w:tcPr>
          <w:p w:rsidR="00ED579A" w:rsidRDefault="001739B4">
            <w:pPr>
              <w:spacing w:before="40" w:after="40" w:line="288" w:lineRule="auto"/>
              <w:jc w:val="center"/>
            </w:pPr>
            <w:r>
              <w:rPr>
                <w:sz w:val="21"/>
              </w:rPr>
              <w:t>2</w:t>
            </w:r>
          </w:p>
        </w:tc>
        <w:tc>
          <w:tcPr>
            <w:tcW w:w="2880" w:type="dxa"/>
          </w:tcPr>
          <w:p w:rsidR="00ED579A" w:rsidRDefault="001739B4">
            <w:pPr>
              <w:spacing w:before="40" w:after="40" w:line="288" w:lineRule="auto"/>
              <w:rPr>
                <w:lang w:eastAsia="zh-CN"/>
              </w:rPr>
            </w:pPr>
            <w:r>
              <w:rPr>
                <w:sz w:val="21"/>
                <w:lang w:eastAsia="zh-CN"/>
              </w:rPr>
              <w:t>每一项知识产权要单独提交一份申请书吗？</w:t>
            </w:r>
          </w:p>
        </w:tc>
        <w:tc>
          <w:tcPr>
            <w:tcW w:w="5040" w:type="dxa"/>
          </w:tcPr>
          <w:p w:rsidR="00ED579A" w:rsidRDefault="001739B4">
            <w:pPr>
              <w:spacing w:before="40" w:after="40" w:line="288" w:lineRule="auto"/>
              <w:rPr>
                <w:lang w:eastAsia="zh-CN"/>
              </w:rPr>
            </w:pPr>
            <w:r>
              <w:rPr>
                <w:sz w:val="21"/>
                <w:lang w:eastAsia="zh-CN"/>
              </w:rPr>
              <w:t>一项一提。每一项知识产权单独提交一份申请书；国际注册商标备案的，每一类商品单独提交一份申请书。</w:t>
            </w:r>
          </w:p>
        </w:tc>
      </w:tr>
      <w:tr w:rsidR="00ED579A">
        <w:trPr>
          <w:jc w:val="center"/>
        </w:trPr>
        <w:tc>
          <w:tcPr>
            <w:tcW w:w="720" w:type="dxa"/>
          </w:tcPr>
          <w:p w:rsidR="00ED579A" w:rsidRDefault="001739B4">
            <w:pPr>
              <w:spacing w:before="40" w:after="40" w:line="288" w:lineRule="auto"/>
              <w:jc w:val="center"/>
            </w:pPr>
            <w:r>
              <w:rPr>
                <w:sz w:val="21"/>
              </w:rPr>
              <w:t>3</w:t>
            </w:r>
          </w:p>
        </w:tc>
        <w:tc>
          <w:tcPr>
            <w:tcW w:w="2880" w:type="dxa"/>
          </w:tcPr>
          <w:p w:rsidR="00ED579A" w:rsidRDefault="001739B4">
            <w:pPr>
              <w:spacing w:before="40" w:after="40" w:line="288" w:lineRule="auto"/>
              <w:rPr>
                <w:lang w:eastAsia="zh-CN"/>
              </w:rPr>
            </w:pPr>
            <w:r>
              <w:rPr>
                <w:sz w:val="21"/>
                <w:lang w:eastAsia="zh-CN"/>
              </w:rPr>
              <w:t>境外权利人可以委托境内代理人备案吗？</w:t>
            </w:r>
          </w:p>
        </w:tc>
        <w:tc>
          <w:tcPr>
            <w:tcW w:w="5040" w:type="dxa"/>
          </w:tcPr>
          <w:p w:rsidR="00ED579A" w:rsidRDefault="001739B4">
            <w:pPr>
              <w:spacing w:before="40" w:after="40" w:line="288" w:lineRule="auto"/>
              <w:rPr>
                <w:lang w:eastAsia="zh-CN"/>
              </w:rPr>
            </w:pPr>
            <w:r>
              <w:rPr>
                <w:sz w:val="21"/>
                <w:lang w:eastAsia="zh-CN"/>
              </w:rPr>
              <w:t>可以委托。须出具规定格式的授权委托书，格式文本可在备案子系统查看。</w:t>
            </w:r>
          </w:p>
        </w:tc>
      </w:tr>
      <w:tr w:rsidR="00ED579A">
        <w:trPr>
          <w:jc w:val="center"/>
        </w:trPr>
        <w:tc>
          <w:tcPr>
            <w:tcW w:w="720" w:type="dxa"/>
          </w:tcPr>
          <w:p w:rsidR="00ED579A" w:rsidRDefault="001739B4">
            <w:pPr>
              <w:spacing w:before="40" w:after="40" w:line="288" w:lineRule="auto"/>
              <w:jc w:val="center"/>
            </w:pPr>
            <w:r>
              <w:rPr>
                <w:sz w:val="21"/>
              </w:rPr>
              <w:t>4</w:t>
            </w:r>
          </w:p>
        </w:tc>
        <w:tc>
          <w:tcPr>
            <w:tcW w:w="2880" w:type="dxa"/>
          </w:tcPr>
          <w:p w:rsidR="00ED579A" w:rsidRDefault="001739B4">
            <w:pPr>
              <w:spacing w:before="40" w:after="40" w:line="288" w:lineRule="auto"/>
              <w:rPr>
                <w:lang w:eastAsia="zh-CN"/>
              </w:rPr>
            </w:pPr>
            <w:r>
              <w:rPr>
                <w:sz w:val="21"/>
                <w:lang w:eastAsia="zh-CN"/>
              </w:rPr>
              <w:t>备案审核时间是多久？</w:t>
            </w:r>
          </w:p>
        </w:tc>
        <w:tc>
          <w:tcPr>
            <w:tcW w:w="5040" w:type="dxa"/>
          </w:tcPr>
          <w:p w:rsidR="00ED579A" w:rsidRDefault="001739B4">
            <w:pPr>
              <w:spacing w:before="40" w:after="40" w:line="288" w:lineRule="auto"/>
              <w:rPr>
                <w:lang w:eastAsia="zh-CN"/>
              </w:rPr>
            </w:pPr>
            <w:r>
              <w:rPr>
                <w:sz w:val="21"/>
                <w:lang w:eastAsia="zh-CN"/>
              </w:rPr>
              <w:t>海关总署自提交申请之日起</w:t>
            </w:r>
            <w:r>
              <w:rPr>
                <w:sz w:val="21"/>
                <w:lang w:eastAsia="zh-CN"/>
              </w:rPr>
              <w:t>30</w:t>
            </w:r>
            <w:r>
              <w:rPr>
                <w:sz w:val="21"/>
                <w:lang w:eastAsia="zh-CN"/>
              </w:rPr>
              <w:t>个工作日内作出准予或驳回决定。</w:t>
            </w:r>
          </w:p>
        </w:tc>
      </w:tr>
      <w:tr w:rsidR="00ED579A">
        <w:trPr>
          <w:jc w:val="center"/>
        </w:trPr>
        <w:tc>
          <w:tcPr>
            <w:tcW w:w="720" w:type="dxa"/>
          </w:tcPr>
          <w:p w:rsidR="00ED579A" w:rsidRDefault="001739B4">
            <w:pPr>
              <w:spacing w:before="40" w:after="40" w:line="288" w:lineRule="auto"/>
              <w:jc w:val="center"/>
            </w:pPr>
            <w:r>
              <w:rPr>
                <w:sz w:val="21"/>
              </w:rPr>
              <w:t>5</w:t>
            </w:r>
          </w:p>
        </w:tc>
        <w:tc>
          <w:tcPr>
            <w:tcW w:w="2880" w:type="dxa"/>
          </w:tcPr>
          <w:p w:rsidR="00ED579A" w:rsidRDefault="001739B4">
            <w:pPr>
              <w:spacing w:before="40" w:after="40" w:line="288" w:lineRule="auto"/>
              <w:rPr>
                <w:lang w:eastAsia="zh-CN"/>
              </w:rPr>
            </w:pPr>
            <w:r>
              <w:rPr>
                <w:sz w:val="21"/>
                <w:lang w:eastAsia="zh-CN"/>
              </w:rPr>
              <w:t>备案即将到期可以续展吗？</w:t>
            </w:r>
          </w:p>
        </w:tc>
        <w:tc>
          <w:tcPr>
            <w:tcW w:w="5040" w:type="dxa"/>
          </w:tcPr>
          <w:p w:rsidR="00ED579A" w:rsidRDefault="001739B4">
            <w:pPr>
              <w:spacing w:before="40" w:after="40" w:line="288" w:lineRule="auto"/>
              <w:rPr>
                <w:lang w:eastAsia="zh-CN"/>
              </w:rPr>
            </w:pPr>
            <w:r>
              <w:rPr>
                <w:sz w:val="21"/>
                <w:lang w:eastAsia="zh-CN"/>
              </w:rPr>
              <w:t>可以续展。备案有效期</w:t>
            </w:r>
            <w:r>
              <w:rPr>
                <w:sz w:val="21"/>
                <w:lang w:eastAsia="zh-CN"/>
              </w:rPr>
              <w:t>10</w:t>
            </w:r>
            <w:r>
              <w:rPr>
                <w:sz w:val="21"/>
                <w:lang w:eastAsia="zh-CN"/>
              </w:rPr>
              <w:t>年（以知识产权有效期为准）；可在届满前</w:t>
            </w:r>
            <w:r>
              <w:rPr>
                <w:sz w:val="21"/>
                <w:lang w:eastAsia="zh-CN"/>
              </w:rPr>
              <w:t>6</w:t>
            </w:r>
            <w:r>
              <w:rPr>
                <w:sz w:val="21"/>
                <w:lang w:eastAsia="zh-CN"/>
              </w:rPr>
              <w:t>个月内提出书面续展申请。</w:t>
            </w:r>
          </w:p>
        </w:tc>
      </w:tr>
      <w:tr w:rsidR="00ED579A">
        <w:trPr>
          <w:jc w:val="center"/>
        </w:trPr>
        <w:tc>
          <w:tcPr>
            <w:tcW w:w="720" w:type="dxa"/>
          </w:tcPr>
          <w:p w:rsidR="00ED579A" w:rsidRDefault="001739B4">
            <w:pPr>
              <w:spacing w:before="40" w:after="40" w:line="288" w:lineRule="auto"/>
              <w:jc w:val="center"/>
            </w:pPr>
            <w:r>
              <w:rPr>
                <w:sz w:val="21"/>
              </w:rPr>
              <w:t>6</w:t>
            </w:r>
          </w:p>
        </w:tc>
        <w:tc>
          <w:tcPr>
            <w:tcW w:w="2880" w:type="dxa"/>
          </w:tcPr>
          <w:p w:rsidR="00ED579A" w:rsidRDefault="001739B4">
            <w:pPr>
              <w:spacing w:before="40" w:after="40" w:line="288" w:lineRule="auto"/>
              <w:rPr>
                <w:lang w:eastAsia="zh-CN"/>
              </w:rPr>
            </w:pPr>
            <w:r>
              <w:rPr>
                <w:sz w:val="21"/>
                <w:lang w:eastAsia="zh-CN"/>
              </w:rPr>
              <w:t>备案完成后是否一劳永逸？</w:t>
            </w:r>
          </w:p>
        </w:tc>
        <w:tc>
          <w:tcPr>
            <w:tcW w:w="5040" w:type="dxa"/>
          </w:tcPr>
          <w:p w:rsidR="00ED579A" w:rsidRDefault="001739B4">
            <w:pPr>
              <w:spacing w:before="40" w:after="40" w:line="288" w:lineRule="auto"/>
              <w:rPr>
                <w:lang w:eastAsia="zh-CN"/>
              </w:rPr>
            </w:pPr>
            <w:r>
              <w:rPr>
                <w:sz w:val="21"/>
                <w:lang w:eastAsia="zh-CN"/>
              </w:rPr>
              <w:t>不是。需持续做好：</w:t>
            </w:r>
            <w:r>
              <w:rPr>
                <w:sz w:val="21"/>
                <w:lang w:eastAsia="zh-CN"/>
              </w:rPr>
              <w:t>①</w:t>
            </w:r>
            <w:r>
              <w:rPr>
                <w:sz w:val="21"/>
                <w:lang w:eastAsia="zh-CN"/>
              </w:rPr>
              <w:t>维护</w:t>
            </w:r>
            <w:r>
              <w:rPr>
                <w:sz w:val="21"/>
                <w:lang w:eastAsia="zh-CN"/>
              </w:rPr>
              <w:t>——</w:t>
            </w:r>
            <w:r>
              <w:rPr>
                <w:sz w:val="21"/>
                <w:lang w:eastAsia="zh-CN"/>
              </w:rPr>
              <w:t>情况变更</w:t>
            </w:r>
            <w:r>
              <w:rPr>
                <w:sz w:val="21"/>
                <w:lang w:eastAsia="zh-CN"/>
              </w:rPr>
              <w:t>30</w:t>
            </w:r>
            <w:r>
              <w:rPr>
                <w:sz w:val="21"/>
                <w:lang w:eastAsia="zh-CN"/>
              </w:rPr>
              <w:t>个工作日内办理变更</w:t>
            </w:r>
            <w:r>
              <w:rPr>
                <w:sz w:val="21"/>
                <w:lang w:eastAsia="zh-CN"/>
              </w:rPr>
              <w:t>/</w:t>
            </w:r>
            <w:r>
              <w:rPr>
                <w:sz w:val="21"/>
                <w:lang w:eastAsia="zh-CN"/>
              </w:rPr>
              <w:t>注销；</w:t>
            </w:r>
            <w:r>
              <w:rPr>
                <w:sz w:val="21"/>
                <w:lang w:eastAsia="zh-CN"/>
              </w:rPr>
              <w:t>②</w:t>
            </w:r>
            <w:r>
              <w:rPr>
                <w:sz w:val="21"/>
                <w:lang w:eastAsia="zh-CN"/>
              </w:rPr>
              <w:t>及时沟通</w:t>
            </w:r>
            <w:r>
              <w:rPr>
                <w:sz w:val="21"/>
                <w:lang w:eastAsia="zh-CN"/>
              </w:rPr>
              <w:t>——</w:t>
            </w:r>
            <w:r>
              <w:rPr>
                <w:sz w:val="21"/>
                <w:lang w:eastAsia="zh-CN"/>
              </w:rPr>
              <w:t>收集侵权信息并反馈海关；</w:t>
            </w:r>
            <w:r>
              <w:rPr>
                <w:sz w:val="21"/>
                <w:lang w:eastAsia="zh-CN"/>
              </w:rPr>
              <w:t>③</w:t>
            </w:r>
            <w:r>
              <w:rPr>
                <w:sz w:val="21"/>
                <w:lang w:eastAsia="zh-CN"/>
              </w:rPr>
              <w:t>积极配合</w:t>
            </w:r>
            <w:r>
              <w:rPr>
                <w:sz w:val="21"/>
                <w:lang w:eastAsia="zh-CN"/>
              </w:rPr>
              <w:t>——</w:t>
            </w:r>
            <w:r>
              <w:rPr>
                <w:sz w:val="21"/>
                <w:lang w:eastAsia="zh-CN"/>
              </w:rPr>
              <w:t>配合执法调查、限时</w:t>
            </w:r>
            <w:r>
              <w:rPr>
                <w:sz w:val="21"/>
                <w:lang w:eastAsia="zh-CN"/>
              </w:rPr>
              <w:lastRenderedPageBreak/>
              <w:t>确认侵权状况。</w:t>
            </w:r>
          </w:p>
        </w:tc>
      </w:tr>
      <w:tr w:rsidR="00ED579A">
        <w:trPr>
          <w:jc w:val="center"/>
        </w:trPr>
        <w:tc>
          <w:tcPr>
            <w:tcW w:w="720" w:type="dxa"/>
          </w:tcPr>
          <w:p w:rsidR="00ED579A" w:rsidRDefault="001739B4">
            <w:pPr>
              <w:spacing w:before="40" w:after="40" w:line="288" w:lineRule="auto"/>
              <w:jc w:val="center"/>
            </w:pPr>
            <w:r>
              <w:rPr>
                <w:sz w:val="21"/>
              </w:rPr>
              <w:lastRenderedPageBreak/>
              <w:t>7</w:t>
            </w:r>
          </w:p>
        </w:tc>
        <w:tc>
          <w:tcPr>
            <w:tcW w:w="2880" w:type="dxa"/>
          </w:tcPr>
          <w:p w:rsidR="00ED579A" w:rsidRDefault="001739B4">
            <w:pPr>
              <w:spacing w:before="40" w:after="40" w:line="288" w:lineRule="auto"/>
              <w:rPr>
                <w:lang w:eastAsia="zh-CN"/>
              </w:rPr>
            </w:pPr>
            <w:r>
              <w:rPr>
                <w:sz w:val="21"/>
                <w:lang w:eastAsia="zh-CN"/>
              </w:rPr>
              <w:t>侵犯知识产权会承担哪些责任？</w:t>
            </w:r>
          </w:p>
        </w:tc>
        <w:tc>
          <w:tcPr>
            <w:tcW w:w="5040" w:type="dxa"/>
          </w:tcPr>
          <w:p w:rsidR="00ED579A" w:rsidRDefault="001739B4">
            <w:pPr>
              <w:spacing w:before="40" w:after="40" w:line="288" w:lineRule="auto"/>
              <w:rPr>
                <w:lang w:eastAsia="zh-CN"/>
              </w:rPr>
            </w:pPr>
            <w:r>
              <w:rPr>
                <w:sz w:val="21"/>
                <w:lang w:eastAsia="zh-CN"/>
              </w:rPr>
              <w:t>①</w:t>
            </w:r>
            <w:r>
              <w:rPr>
                <w:sz w:val="21"/>
                <w:lang w:eastAsia="zh-CN"/>
              </w:rPr>
              <w:t>行政责任</w:t>
            </w:r>
            <w:r>
              <w:rPr>
                <w:sz w:val="21"/>
                <w:lang w:eastAsia="zh-CN"/>
              </w:rPr>
              <w:t>——</w:t>
            </w:r>
            <w:r>
              <w:rPr>
                <w:sz w:val="21"/>
                <w:lang w:eastAsia="zh-CN"/>
              </w:rPr>
              <w:t>没收货物，处货物价值</w:t>
            </w:r>
            <w:r>
              <w:rPr>
                <w:sz w:val="21"/>
                <w:lang w:eastAsia="zh-CN"/>
              </w:rPr>
              <w:t>30%</w:t>
            </w:r>
            <w:r>
              <w:rPr>
                <w:sz w:val="21"/>
                <w:lang w:eastAsia="zh-CN"/>
              </w:rPr>
              <w:t>以下罚款；</w:t>
            </w:r>
            <w:r>
              <w:rPr>
                <w:sz w:val="21"/>
                <w:lang w:eastAsia="zh-CN"/>
              </w:rPr>
              <w:t>②</w:t>
            </w:r>
            <w:r>
              <w:rPr>
                <w:sz w:val="21"/>
                <w:lang w:eastAsia="zh-CN"/>
              </w:rPr>
              <w:t>刑事责任</w:t>
            </w:r>
            <w:r>
              <w:rPr>
                <w:sz w:val="21"/>
                <w:lang w:eastAsia="zh-CN"/>
              </w:rPr>
              <w:t>——</w:t>
            </w:r>
            <w:r>
              <w:rPr>
                <w:sz w:val="21"/>
                <w:lang w:eastAsia="zh-CN"/>
              </w:rPr>
              <w:t>构成犯罪的移送公安；</w:t>
            </w:r>
            <w:r>
              <w:rPr>
                <w:sz w:val="21"/>
                <w:lang w:eastAsia="zh-CN"/>
              </w:rPr>
              <w:t>③</w:t>
            </w:r>
            <w:r>
              <w:rPr>
                <w:sz w:val="21"/>
                <w:lang w:eastAsia="zh-CN"/>
              </w:rPr>
              <w:t>民事责任</w:t>
            </w:r>
            <w:r>
              <w:rPr>
                <w:sz w:val="21"/>
                <w:lang w:eastAsia="zh-CN"/>
              </w:rPr>
              <w:t>——</w:t>
            </w:r>
            <w:r>
              <w:rPr>
                <w:sz w:val="21"/>
                <w:lang w:eastAsia="zh-CN"/>
              </w:rPr>
              <w:t>权利人可起诉要求停止侵害、赔偿损失；</w:t>
            </w:r>
            <w:r>
              <w:rPr>
                <w:sz w:val="21"/>
                <w:lang w:eastAsia="zh-CN"/>
              </w:rPr>
              <w:t>④</w:t>
            </w:r>
            <w:r>
              <w:rPr>
                <w:sz w:val="21"/>
                <w:lang w:eastAsia="zh-CN"/>
              </w:rPr>
              <w:t>联合惩戒</w:t>
            </w:r>
            <w:r>
              <w:rPr>
                <w:sz w:val="21"/>
                <w:lang w:eastAsia="zh-CN"/>
              </w:rPr>
              <w:t>——</w:t>
            </w:r>
            <w:r>
              <w:rPr>
                <w:sz w:val="21"/>
                <w:lang w:eastAsia="zh-CN"/>
              </w:rPr>
              <w:t>降低企业信用等级，实施联合惩戒。</w:t>
            </w:r>
          </w:p>
        </w:tc>
      </w:tr>
      <w:tr w:rsidR="00ED579A">
        <w:trPr>
          <w:jc w:val="center"/>
        </w:trPr>
        <w:tc>
          <w:tcPr>
            <w:tcW w:w="720" w:type="dxa"/>
          </w:tcPr>
          <w:p w:rsidR="00ED579A" w:rsidRDefault="001739B4">
            <w:pPr>
              <w:spacing w:before="40" w:after="40" w:line="288" w:lineRule="auto"/>
              <w:jc w:val="center"/>
            </w:pPr>
            <w:r>
              <w:rPr>
                <w:sz w:val="21"/>
              </w:rPr>
              <w:t>8</w:t>
            </w:r>
          </w:p>
        </w:tc>
        <w:tc>
          <w:tcPr>
            <w:tcW w:w="2880" w:type="dxa"/>
          </w:tcPr>
          <w:p w:rsidR="00ED579A" w:rsidRDefault="001739B4">
            <w:pPr>
              <w:spacing w:before="40" w:after="40" w:line="288" w:lineRule="auto"/>
              <w:rPr>
                <w:lang w:eastAsia="zh-CN"/>
              </w:rPr>
            </w:pPr>
            <w:r>
              <w:rPr>
                <w:sz w:val="21"/>
                <w:lang w:eastAsia="zh-CN"/>
              </w:rPr>
              <w:t>系统账户和密码</w:t>
            </w:r>
            <w:r>
              <w:rPr>
                <w:sz w:val="21"/>
                <w:lang w:eastAsia="zh-CN"/>
              </w:rPr>
              <w:t>遗忘了怎么办？</w:t>
            </w:r>
          </w:p>
        </w:tc>
        <w:tc>
          <w:tcPr>
            <w:tcW w:w="5040" w:type="dxa"/>
          </w:tcPr>
          <w:p w:rsidR="00ED579A" w:rsidRDefault="001739B4">
            <w:pPr>
              <w:spacing w:before="40" w:after="40" w:line="288" w:lineRule="auto"/>
              <w:rPr>
                <w:lang w:eastAsia="zh-CN"/>
              </w:rPr>
            </w:pPr>
            <w:r>
              <w:rPr>
                <w:sz w:val="21"/>
                <w:lang w:eastAsia="zh-CN"/>
              </w:rPr>
              <w:t>向海关总署综合业务司知识产权保护处申请查询。邮箱：</w:t>
            </w:r>
            <w:r>
              <w:rPr>
                <w:sz w:val="21"/>
                <w:lang w:eastAsia="zh-CN"/>
              </w:rPr>
              <w:t>ipr@customs.gov.cn</w:t>
            </w:r>
          </w:p>
        </w:tc>
      </w:tr>
      <w:tr w:rsidR="00ED579A">
        <w:trPr>
          <w:jc w:val="center"/>
        </w:trPr>
        <w:tc>
          <w:tcPr>
            <w:tcW w:w="720" w:type="dxa"/>
          </w:tcPr>
          <w:p w:rsidR="00ED579A" w:rsidRDefault="001739B4">
            <w:pPr>
              <w:spacing w:before="40" w:after="40" w:line="288" w:lineRule="auto"/>
              <w:jc w:val="center"/>
            </w:pPr>
            <w:r>
              <w:rPr>
                <w:sz w:val="21"/>
              </w:rPr>
              <w:t>9</w:t>
            </w:r>
          </w:p>
        </w:tc>
        <w:tc>
          <w:tcPr>
            <w:tcW w:w="2880" w:type="dxa"/>
          </w:tcPr>
          <w:p w:rsidR="00ED579A" w:rsidRDefault="001739B4">
            <w:pPr>
              <w:spacing w:before="40" w:after="40" w:line="288" w:lineRule="auto"/>
              <w:rPr>
                <w:lang w:eastAsia="zh-CN"/>
              </w:rPr>
            </w:pPr>
            <w:r>
              <w:rPr>
                <w:sz w:val="21"/>
                <w:lang w:eastAsia="zh-CN"/>
              </w:rPr>
              <w:t>如何查询产品是否有海关备案？</w:t>
            </w:r>
          </w:p>
        </w:tc>
        <w:tc>
          <w:tcPr>
            <w:tcW w:w="5040" w:type="dxa"/>
          </w:tcPr>
          <w:p w:rsidR="00ED579A" w:rsidRDefault="001739B4">
            <w:pPr>
              <w:spacing w:before="40" w:after="40" w:line="288" w:lineRule="auto"/>
            </w:pPr>
            <w:r>
              <w:rPr>
                <w:sz w:val="21"/>
              </w:rPr>
              <w:t>①</w:t>
            </w:r>
            <w:r>
              <w:rPr>
                <w:sz w:val="21"/>
              </w:rPr>
              <w:t>2023.1.10</w:t>
            </w:r>
            <w:r>
              <w:rPr>
                <w:sz w:val="21"/>
              </w:rPr>
              <w:t>后注册的：海关政务服务账户</w:t>
            </w:r>
            <w:r>
              <w:rPr>
                <w:sz w:val="21"/>
              </w:rPr>
              <w:t>→</w:t>
            </w:r>
            <w:r>
              <w:rPr>
                <w:sz w:val="21"/>
              </w:rPr>
              <w:t>"</w:t>
            </w:r>
            <w:r>
              <w:rPr>
                <w:sz w:val="21"/>
              </w:rPr>
              <w:t>知识产权</w:t>
            </w:r>
            <w:r>
              <w:rPr>
                <w:sz w:val="21"/>
              </w:rPr>
              <w:t>"</w:t>
            </w:r>
            <w:r>
              <w:rPr>
                <w:sz w:val="21"/>
              </w:rPr>
              <w:t>进入备案系统查询；</w:t>
            </w:r>
            <w:r>
              <w:rPr>
                <w:sz w:val="21"/>
              </w:rPr>
              <w:t>②</w:t>
            </w:r>
            <w:r>
              <w:rPr>
                <w:sz w:val="21"/>
              </w:rPr>
              <w:t>此前未注册但有政务服务账户的：登录后</w:t>
            </w:r>
            <w:r>
              <w:rPr>
                <w:sz w:val="21"/>
              </w:rPr>
              <w:t>→</w:t>
            </w:r>
            <w:r>
              <w:rPr>
                <w:sz w:val="21"/>
              </w:rPr>
              <w:t>"</w:t>
            </w:r>
            <w:r>
              <w:rPr>
                <w:sz w:val="21"/>
              </w:rPr>
              <w:t>知识产权</w:t>
            </w:r>
            <w:r>
              <w:rPr>
                <w:sz w:val="21"/>
              </w:rPr>
              <w:t>"</w:t>
            </w:r>
            <w:r>
              <w:rPr>
                <w:sz w:val="21"/>
              </w:rPr>
              <w:t>查询；</w:t>
            </w:r>
            <w:r>
              <w:rPr>
                <w:sz w:val="21"/>
              </w:rPr>
              <w:t>③</w:t>
            </w:r>
            <w:r>
              <w:rPr>
                <w:sz w:val="21"/>
              </w:rPr>
              <w:t>此前已注册备案系统的：直接登录</w:t>
            </w:r>
            <w:r>
              <w:rPr>
                <w:sz w:val="21"/>
              </w:rPr>
              <w:t>http://202.127.48.145:8888</w:t>
            </w:r>
            <w:r>
              <w:rPr>
                <w:sz w:val="21"/>
              </w:rPr>
              <w:t>查询。</w:t>
            </w:r>
          </w:p>
        </w:tc>
      </w:tr>
      <w:tr w:rsidR="00ED579A">
        <w:trPr>
          <w:jc w:val="center"/>
        </w:trPr>
        <w:tc>
          <w:tcPr>
            <w:tcW w:w="720" w:type="dxa"/>
          </w:tcPr>
          <w:p w:rsidR="00ED579A" w:rsidRDefault="001739B4">
            <w:pPr>
              <w:spacing w:before="40" w:after="40" w:line="288" w:lineRule="auto"/>
              <w:jc w:val="center"/>
            </w:pPr>
            <w:r>
              <w:rPr>
                <w:sz w:val="21"/>
              </w:rPr>
              <w:t>10</w:t>
            </w:r>
          </w:p>
        </w:tc>
        <w:tc>
          <w:tcPr>
            <w:tcW w:w="2880" w:type="dxa"/>
          </w:tcPr>
          <w:p w:rsidR="00ED579A" w:rsidRDefault="001739B4">
            <w:pPr>
              <w:spacing w:before="40" w:after="40" w:line="288" w:lineRule="auto"/>
              <w:rPr>
                <w:lang w:eastAsia="zh-CN"/>
              </w:rPr>
            </w:pPr>
            <w:r>
              <w:rPr>
                <w:sz w:val="21"/>
                <w:lang w:eastAsia="zh-CN"/>
              </w:rPr>
              <w:t>备案被撤销后还能重新备案吗？</w:t>
            </w:r>
          </w:p>
        </w:tc>
        <w:tc>
          <w:tcPr>
            <w:tcW w:w="5040" w:type="dxa"/>
          </w:tcPr>
          <w:p w:rsidR="00ED579A" w:rsidRDefault="001739B4">
            <w:pPr>
              <w:spacing w:before="40" w:after="40" w:line="288" w:lineRule="auto"/>
              <w:rPr>
                <w:lang w:eastAsia="zh-CN"/>
              </w:rPr>
            </w:pPr>
            <w:r>
              <w:rPr>
                <w:sz w:val="21"/>
                <w:lang w:eastAsia="zh-CN"/>
              </w:rPr>
              <w:t>撤销之日起</w:t>
            </w:r>
            <w:r>
              <w:rPr>
                <w:sz w:val="21"/>
                <w:lang w:eastAsia="zh-CN"/>
              </w:rPr>
              <w:t>1</w:t>
            </w:r>
            <w:r>
              <w:rPr>
                <w:sz w:val="21"/>
                <w:lang w:eastAsia="zh-CN"/>
              </w:rPr>
              <w:t>年内可不予受理。</w:t>
            </w:r>
            <w:r>
              <w:rPr>
                <w:sz w:val="21"/>
                <w:lang w:eastAsia="zh-CN"/>
              </w:rPr>
              <w:t>1</w:t>
            </w:r>
            <w:r>
              <w:rPr>
                <w:sz w:val="21"/>
                <w:lang w:eastAsia="zh-CN"/>
              </w:rPr>
              <w:t>年后可就同一知识产权再次申请备案。</w:t>
            </w:r>
          </w:p>
        </w:tc>
      </w:tr>
      <w:tr w:rsidR="00ED579A">
        <w:trPr>
          <w:jc w:val="center"/>
        </w:trPr>
        <w:tc>
          <w:tcPr>
            <w:tcW w:w="720" w:type="dxa"/>
          </w:tcPr>
          <w:p w:rsidR="00ED579A" w:rsidRDefault="001739B4">
            <w:pPr>
              <w:spacing w:before="40" w:after="40" w:line="288" w:lineRule="auto"/>
              <w:jc w:val="center"/>
            </w:pPr>
            <w:r>
              <w:rPr>
                <w:sz w:val="21"/>
              </w:rPr>
              <w:t>11</w:t>
            </w:r>
          </w:p>
        </w:tc>
        <w:tc>
          <w:tcPr>
            <w:tcW w:w="2880" w:type="dxa"/>
          </w:tcPr>
          <w:p w:rsidR="00ED579A" w:rsidRDefault="001739B4">
            <w:pPr>
              <w:spacing w:before="40" w:after="40" w:line="288" w:lineRule="auto"/>
              <w:rPr>
                <w:lang w:eastAsia="zh-CN"/>
              </w:rPr>
            </w:pPr>
            <w:r>
              <w:rPr>
                <w:sz w:val="21"/>
                <w:lang w:eastAsia="zh-CN"/>
              </w:rPr>
              <w:t>启动依申请保护程序需要提供担保吗？</w:t>
            </w:r>
          </w:p>
        </w:tc>
        <w:tc>
          <w:tcPr>
            <w:tcW w:w="5040" w:type="dxa"/>
          </w:tcPr>
          <w:p w:rsidR="00ED579A" w:rsidRDefault="001739B4">
            <w:pPr>
              <w:spacing w:before="40" w:after="40" w:line="288" w:lineRule="auto"/>
              <w:rPr>
                <w:lang w:eastAsia="zh-CN"/>
              </w:rPr>
            </w:pPr>
            <w:r>
              <w:rPr>
                <w:sz w:val="21"/>
                <w:lang w:eastAsia="zh-CN"/>
              </w:rPr>
              <w:t>需要。提供不超过货物等值的担保，用于赔偿申请不当损失及仓储保管费用；未提供担保的，海关驳回申请。</w:t>
            </w:r>
          </w:p>
        </w:tc>
      </w:tr>
      <w:tr w:rsidR="00ED579A">
        <w:trPr>
          <w:jc w:val="center"/>
        </w:trPr>
        <w:tc>
          <w:tcPr>
            <w:tcW w:w="720" w:type="dxa"/>
          </w:tcPr>
          <w:p w:rsidR="00ED579A" w:rsidRDefault="001739B4">
            <w:pPr>
              <w:spacing w:before="40" w:after="40" w:line="288" w:lineRule="auto"/>
              <w:jc w:val="center"/>
            </w:pPr>
            <w:r>
              <w:rPr>
                <w:sz w:val="21"/>
              </w:rPr>
              <w:t>12</w:t>
            </w:r>
          </w:p>
        </w:tc>
        <w:tc>
          <w:tcPr>
            <w:tcW w:w="2880" w:type="dxa"/>
          </w:tcPr>
          <w:p w:rsidR="00ED579A" w:rsidRDefault="001739B4">
            <w:pPr>
              <w:spacing w:before="40" w:after="40" w:line="288" w:lineRule="auto"/>
              <w:rPr>
                <w:lang w:eastAsia="zh-CN"/>
              </w:rPr>
            </w:pPr>
            <w:r>
              <w:rPr>
                <w:sz w:val="21"/>
                <w:lang w:eastAsia="zh-CN"/>
              </w:rPr>
              <w:t>备案失效后可以续展吗？</w:t>
            </w:r>
          </w:p>
        </w:tc>
        <w:tc>
          <w:tcPr>
            <w:tcW w:w="5040" w:type="dxa"/>
          </w:tcPr>
          <w:p w:rsidR="00ED579A" w:rsidRDefault="001739B4">
            <w:pPr>
              <w:spacing w:before="40" w:after="40" w:line="288" w:lineRule="auto"/>
              <w:rPr>
                <w:lang w:eastAsia="zh-CN"/>
              </w:rPr>
            </w:pPr>
            <w:r>
              <w:rPr>
                <w:sz w:val="21"/>
                <w:lang w:eastAsia="zh-CN"/>
              </w:rPr>
              <w:t>不能续展。必须重新提交新备案申请，并重新提交全部申请文件。</w:t>
            </w:r>
          </w:p>
        </w:tc>
      </w:tr>
      <w:tr w:rsidR="00ED579A">
        <w:trPr>
          <w:jc w:val="center"/>
        </w:trPr>
        <w:tc>
          <w:tcPr>
            <w:tcW w:w="720" w:type="dxa"/>
          </w:tcPr>
          <w:p w:rsidR="00ED579A" w:rsidRDefault="001739B4">
            <w:pPr>
              <w:spacing w:before="40" w:after="40" w:line="288" w:lineRule="auto"/>
              <w:jc w:val="center"/>
            </w:pPr>
            <w:r>
              <w:rPr>
                <w:sz w:val="21"/>
              </w:rPr>
              <w:t>13</w:t>
            </w:r>
          </w:p>
        </w:tc>
        <w:tc>
          <w:tcPr>
            <w:tcW w:w="2880" w:type="dxa"/>
          </w:tcPr>
          <w:p w:rsidR="00ED579A" w:rsidRDefault="001739B4">
            <w:pPr>
              <w:spacing w:before="40" w:after="40" w:line="288" w:lineRule="auto"/>
              <w:rPr>
                <w:lang w:eastAsia="zh-CN"/>
              </w:rPr>
            </w:pPr>
            <w:r>
              <w:rPr>
                <w:sz w:val="21"/>
                <w:lang w:eastAsia="zh-CN"/>
              </w:rPr>
              <w:t>受让已备案的知识产权需要重新备案吗？</w:t>
            </w:r>
          </w:p>
        </w:tc>
        <w:tc>
          <w:tcPr>
            <w:tcW w:w="5040" w:type="dxa"/>
          </w:tcPr>
          <w:p w:rsidR="00ED579A" w:rsidRDefault="001739B4">
            <w:pPr>
              <w:spacing w:before="40" w:after="40" w:line="288" w:lineRule="auto"/>
              <w:rPr>
                <w:lang w:eastAsia="zh-CN"/>
              </w:rPr>
            </w:pPr>
            <w:r>
              <w:rPr>
                <w:sz w:val="21"/>
                <w:lang w:eastAsia="zh-CN"/>
              </w:rPr>
              <w:t>需要。原权利人应在转让生效后</w:t>
            </w:r>
            <w:r>
              <w:rPr>
                <w:sz w:val="21"/>
                <w:lang w:eastAsia="zh-CN"/>
              </w:rPr>
              <w:t>30</w:t>
            </w:r>
            <w:r>
              <w:rPr>
                <w:sz w:val="21"/>
                <w:lang w:eastAsia="zh-CN"/>
              </w:rPr>
              <w:t>个工作日内办理注销；注销后新权利人以自己名义申请新备案。</w:t>
            </w:r>
          </w:p>
        </w:tc>
      </w:tr>
      <w:tr w:rsidR="00ED579A">
        <w:trPr>
          <w:jc w:val="center"/>
        </w:trPr>
        <w:tc>
          <w:tcPr>
            <w:tcW w:w="720" w:type="dxa"/>
          </w:tcPr>
          <w:p w:rsidR="00ED579A" w:rsidRDefault="001739B4">
            <w:pPr>
              <w:spacing w:before="40" w:after="40" w:line="288" w:lineRule="auto"/>
              <w:jc w:val="center"/>
            </w:pPr>
            <w:r>
              <w:rPr>
                <w:sz w:val="21"/>
              </w:rPr>
              <w:t>14</w:t>
            </w:r>
          </w:p>
        </w:tc>
        <w:tc>
          <w:tcPr>
            <w:tcW w:w="2880" w:type="dxa"/>
          </w:tcPr>
          <w:p w:rsidR="00ED579A" w:rsidRDefault="001739B4">
            <w:pPr>
              <w:spacing w:before="40" w:after="40" w:line="288" w:lineRule="auto"/>
              <w:rPr>
                <w:lang w:eastAsia="zh-CN"/>
              </w:rPr>
            </w:pPr>
            <w:r>
              <w:rPr>
                <w:sz w:val="21"/>
                <w:lang w:eastAsia="zh-CN"/>
              </w:rPr>
              <w:t>转让方不配合注销备案怎么办？</w:t>
            </w:r>
          </w:p>
        </w:tc>
        <w:tc>
          <w:tcPr>
            <w:tcW w:w="5040" w:type="dxa"/>
          </w:tcPr>
          <w:p w:rsidR="00ED579A" w:rsidRDefault="001739B4">
            <w:pPr>
              <w:spacing w:before="40" w:after="40" w:line="288" w:lineRule="auto"/>
              <w:rPr>
                <w:lang w:eastAsia="zh-CN"/>
              </w:rPr>
            </w:pPr>
            <w:r>
              <w:rPr>
                <w:sz w:val="21"/>
                <w:lang w:eastAsia="zh-CN"/>
              </w:rPr>
              <w:t>新权利人可按海关总署</w:t>
            </w:r>
            <w:r>
              <w:rPr>
                <w:sz w:val="21"/>
                <w:lang w:eastAsia="zh-CN"/>
              </w:rPr>
              <w:t>2011</w:t>
            </w:r>
            <w:r>
              <w:rPr>
                <w:sz w:val="21"/>
                <w:lang w:eastAsia="zh-CN"/>
              </w:rPr>
              <w:t>年第</w:t>
            </w:r>
            <w:r>
              <w:rPr>
                <w:sz w:val="21"/>
                <w:lang w:eastAsia="zh-CN"/>
              </w:rPr>
              <w:t>59</w:t>
            </w:r>
            <w:r>
              <w:rPr>
                <w:sz w:val="21"/>
                <w:lang w:eastAsia="zh-CN"/>
              </w:rPr>
              <w:t>号公告申请撤销该备案。需提交：</w:t>
            </w:r>
            <w:r>
              <w:rPr>
                <w:sz w:val="21"/>
                <w:lang w:eastAsia="zh-CN"/>
              </w:rPr>
              <w:t>①</w:t>
            </w:r>
            <w:r>
              <w:rPr>
                <w:sz w:val="21"/>
                <w:lang w:eastAsia="zh-CN"/>
              </w:rPr>
              <w:t>撤销申请书（含申请人</w:t>
            </w:r>
            <w:r>
              <w:rPr>
                <w:sz w:val="21"/>
                <w:lang w:eastAsia="zh-CN"/>
              </w:rPr>
              <w:t>/</w:t>
            </w:r>
            <w:r>
              <w:rPr>
                <w:sz w:val="21"/>
                <w:lang w:eastAsia="zh-CN"/>
              </w:rPr>
              <w:t>被申请人、事实理由）；</w:t>
            </w:r>
            <w:r>
              <w:rPr>
                <w:sz w:val="21"/>
                <w:lang w:eastAsia="zh-CN"/>
              </w:rPr>
              <w:t>②</w:t>
            </w:r>
            <w:r>
              <w:rPr>
                <w:sz w:val="21"/>
                <w:lang w:eastAsia="zh-CN"/>
              </w:rPr>
              <w:t>相关证据材料；</w:t>
            </w:r>
            <w:r>
              <w:rPr>
                <w:sz w:val="21"/>
                <w:lang w:eastAsia="zh-CN"/>
              </w:rPr>
              <w:t>③</w:t>
            </w:r>
            <w:r>
              <w:rPr>
                <w:sz w:val="21"/>
                <w:lang w:eastAsia="zh-CN"/>
              </w:rPr>
              <w:t>委托书（如委托）；</w:t>
            </w:r>
            <w:r>
              <w:rPr>
                <w:sz w:val="21"/>
                <w:lang w:eastAsia="zh-CN"/>
              </w:rPr>
              <w:t>④</w:t>
            </w:r>
            <w:r>
              <w:rPr>
                <w:sz w:val="21"/>
                <w:lang w:eastAsia="zh-CN"/>
              </w:rPr>
              <w:t>身份证明材料；</w:t>
            </w:r>
            <w:r>
              <w:rPr>
                <w:sz w:val="21"/>
                <w:lang w:eastAsia="zh-CN"/>
              </w:rPr>
              <w:t>⑤</w:t>
            </w:r>
            <w:r>
              <w:rPr>
                <w:sz w:val="21"/>
                <w:lang w:eastAsia="zh-CN"/>
              </w:rPr>
              <w:t>利害关系说明；</w:t>
            </w:r>
            <w:r>
              <w:rPr>
                <w:sz w:val="21"/>
                <w:lang w:eastAsia="zh-CN"/>
              </w:rPr>
              <w:t>⑥</w:t>
            </w:r>
            <w:r>
              <w:rPr>
                <w:sz w:val="21"/>
                <w:lang w:eastAsia="zh-CN"/>
              </w:rPr>
              <w:t>其他要求材料。须按被申请人数量提交副本及确切联系方式。</w:t>
            </w:r>
          </w:p>
        </w:tc>
      </w:tr>
    </w:tbl>
    <w:p w:rsidR="00ED579A" w:rsidRDefault="00ED579A">
      <w:pPr>
        <w:rPr>
          <w:lang w:eastAsia="zh-CN"/>
        </w:rPr>
      </w:pPr>
    </w:p>
    <w:sectPr w:rsidR="00ED579A" w:rsidSect="00ED579A">
      <w:pgSz w:w="11906" w:h="16838"/>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9B4" w:rsidRDefault="001739B4" w:rsidP="007F5C57">
      <w:pPr>
        <w:spacing w:after="0" w:line="240" w:lineRule="auto"/>
      </w:pPr>
      <w:r>
        <w:separator/>
      </w:r>
    </w:p>
  </w:endnote>
  <w:endnote w:type="continuationSeparator" w:id="1">
    <w:p w:rsidR="001739B4" w:rsidRDefault="001739B4" w:rsidP="007F5C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9B4" w:rsidRDefault="001739B4" w:rsidP="007F5C57">
      <w:pPr>
        <w:spacing w:after="0" w:line="240" w:lineRule="auto"/>
      </w:pPr>
      <w:r>
        <w:separator/>
      </w:r>
    </w:p>
  </w:footnote>
  <w:footnote w:type="continuationSeparator" w:id="1">
    <w:p w:rsidR="001739B4" w:rsidRDefault="001739B4" w:rsidP="007F5C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FFFFF7E"/>
    <w:lvl w:ilvl="0">
      <w:start w:val="1"/>
      <w:numFmt w:val="decimal"/>
      <w:lvlRestart w:val="0"/>
      <w:pStyle w:val="3"/>
      <w:lvlText w:val="%1."/>
      <w:lvlJc w:val="left"/>
      <w:pPr>
        <w:ind w:left="1080" w:hanging="360"/>
      </w:pPr>
    </w:lvl>
  </w:abstractNum>
  <w:abstractNum w:abstractNumId="1">
    <w:nsid w:val="FFFFFF7F"/>
    <w:multiLevelType w:val="singleLevel"/>
    <w:tmpl w:val="FFFFFF7F"/>
    <w:lvl w:ilvl="0">
      <w:start w:val="1"/>
      <w:numFmt w:val="decimal"/>
      <w:lvlRestart w:val="0"/>
      <w:pStyle w:val="2"/>
      <w:lvlText w:val="%1."/>
      <w:lvlJc w:val="left"/>
      <w:pPr>
        <w:ind w:left="720" w:hanging="360"/>
      </w:pPr>
    </w:lvl>
  </w:abstractNum>
  <w:abstractNum w:abstractNumId="2">
    <w:nsid w:val="FFFFFF82"/>
    <w:multiLevelType w:val="singleLevel"/>
    <w:tmpl w:val="FFFFFF82"/>
    <w:lvl w:ilvl="0">
      <w:start w:val="1"/>
      <w:numFmt w:val="bullet"/>
      <w:lvlRestart w:val="0"/>
      <w:pStyle w:val="30"/>
      <w:lvlText w:val=""/>
      <w:lvlJc w:val="left"/>
      <w:pPr>
        <w:ind w:left="1080" w:hanging="360"/>
      </w:pPr>
      <w:rPr>
        <w:rFonts w:ascii="Symbol" w:hAnsi="Symbol" w:hint="default"/>
      </w:rPr>
    </w:lvl>
  </w:abstractNum>
  <w:abstractNum w:abstractNumId="3">
    <w:nsid w:val="FFFFFF83"/>
    <w:multiLevelType w:val="singleLevel"/>
    <w:tmpl w:val="FFFFFF83"/>
    <w:lvl w:ilvl="0">
      <w:start w:val="1"/>
      <w:numFmt w:val="bullet"/>
      <w:lvlRestart w:val="0"/>
      <w:pStyle w:val="20"/>
      <w:lvlText w:val=""/>
      <w:lvlJc w:val="left"/>
      <w:pPr>
        <w:ind w:left="720" w:hanging="360"/>
      </w:pPr>
      <w:rPr>
        <w:rFonts w:ascii="Symbol" w:hAnsi="Symbol" w:hint="default"/>
      </w:rPr>
    </w:lvl>
  </w:abstractNum>
  <w:abstractNum w:abstractNumId="4">
    <w:nsid w:val="FFFFFF88"/>
    <w:multiLevelType w:val="singleLevel"/>
    <w:tmpl w:val="FFFFFF88"/>
    <w:lvl w:ilvl="0">
      <w:start w:val="1"/>
      <w:numFmt w:val="decimal"/>
      <w:lvlRestart w:val="0"/>
      <w:pStyle w:val="a"/>
      <w:lvlText w:val="%1."/>
      <w:lvlJc w:val="left"/>
      <w:pPr>
        <w:ind w:left="360" w:hanging="360"/>
      </w:pPr>
    </w:lvl>
  </w:abstractNum>
  <w:abstractNum w:abstractNumId="5">
    <w:nsid w:val="FFFFFF89"/>
    <w:multiLevelType w:val="singleLevel"/>
    <w:tmpl w:val="FFFFFF89"/>
    <w:lvl w:ilvl="0">
      <w:start w:val="1"/>
      <w:numFmt w:val="bullet"/>
      <w:lvlRestart w:val="0"/>
      <w:pStyle w:val="a0"/>
      <w:lvlText w:val=""/>
      <w:lvlJc w:val="left"/>
      <w:pPr>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1"/>
  <w:bordersDoNotSurroundHeader/>
  <w:bordersDoNotSurroundFooter/>
  <w:defaultTabStop w:val="720"/>
  <w:drawingGridHorizontalSpacing w:val="120"/>
  <w:drawingGridVerticalSpacing w:val="163"/>
  <w:displayHorizontalDrawingGridEvery w:val="0"/>
  <w:characterSpacingControl w:val="doNotCompress"/>
  <w:hdrShapeDefaults>
    <o:shapedefaults v:ext="edit" spidmax="3074"/>
  </w:hdrShapeDefaults>
  <w:footnotePr>
    <w:footnote w:id="0"/>
    <w:footnote w:id="1"/>
  </w:footnotePr>
  <w:endnotePr>
    <w:endnote w:id="0"/>
    <w:endnote w:id="1"/>
  </w:endnotePr>
  <w:compat>
    <w:spaceForUL/>
    <w:useFELayout/>
  </w:compat>
  <w:rsids>
    <w:rsidRoot w:val="00ED579A"/>
    <w:rsid w:val="001739B4"/>
    <w:rsid w:val="007F5C57"/>
    <w:rsid w:val="00ED57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ED579A"/>
    <w:pPr>
      <w:spacing w:after="200" w:line="276" w:lineRule="auto"/>
    </w:pPr>
    <w:rPr>
      <w:rFonts w:ascii="宋体" w:cs="Arial"/>
      <w:sz w:val="24"/>
      <w:szCs w:val="22"/>
      <w:lang w:eastAsia="en-US"/>
    </w:rPr>
  </w:style>
  <w:style w:type="paragraph" w:styleId="1">
    <w:name w:val="heading 1"/>
    <w:basedOn w:val="a1"/>
    <w:next w:val="a1"/>
    <w:rsid w:val="00ED579A"/>
    <w:pPr>
      <w:keepNext/>
      <w:keepLines/>
      <w:spacing w:before="480" w:after="0"/>
      <w:outlineLvl w:val="0"/>
    </w:pPr>
    <w:rPr>
      <w:rFonts w:ascii="Calibri" w:eastAsia="MS Gothic" w:hAnsi="Calibri" w:cs="Times New Roman"/>
      <w:b/>
      <w:bCs/>
      <w:color w:val="376092"/>
      <w:sz w:val="28"/>
      <w:szCs w:val="28"/>
    </w:rPr>
  </w:style>
  <w:style w:type="paragraph" w:styleId="21">
    <w:name w:val="heading 2"/>
    <w:basedOn w:val="a1"/>
    <w:next w:val="a1"/>
    <w:rsid w:val="00ED579A"/>
    <w:pPr>
      <w:keepNext/>
      <w:keepLines/>
      <w:spacing w:before="200" w:after="0"/>
      <w:outlineLvl w:val="1"/>
    </w:pPr>
    <w:rPr>
      <w:rFonts w:ascii="Calibri" w:eastAsia="MS Gothic" w:hAnsi="Calibri" w:cs="Times New Roman"/>
      <w:b/>
      <w:bCs/>
      <w:color w:val="4F81BD"/>
      <w:sz w:val="26"/>
      <w:szCs w:val="26"/>
    </w:rPr>
  </w:style>
  <w:style w:type="paragraph" w:styleId="31">
    <w:name w:val="heading 3"/>
    <w:basedOn w:val="a1"/>
    <w:next w:val="a1"/>
    <w:rsid w:val="00ED579A"/>
    <w:pPr>
      <w:keepNext/>
      <w:keepLines/>
      <w:spacing w:before="200" w:after="0"/>
      <w:outlineLvl w:val="2"/>
    </w:pPr>
    <w:rPr>
      <w:rFonts w:ascii="Calibri" w:eastAsia="MS Gothic" w:hAnsi="Calibri" w:cs="Times New Roman"/>
      <w:b/>
      <w:bCs/>
      <w:color w:val="4F81BD"/>
    </w:rPr>
  </w:style>
  <w:style w:type="paragraph" w:styleId="4">
    <w:name w:val="heading 4"/>
    <w:basedOn w:val="a1"/>
    <w:next w:val="a1"/>
    <w:rsid w:val="00ED579A"/>
    <w:pPr>
      <w:keepNext/>
      <w:keepLines/>
      <w:spacing w:before="200" w:after="0"/>
      <w:outlineLvl w:val="3"/>
    </w:pPr>
    <w:rPr>
      <w:rFonts w:ascii="Calibri" w:eastAsia="MS Gothic" w:hAnsi="Calibri" w:cs="Times New Roman"/>
      <w:b/>
      <w:bCs/>
      <w:i/>
      <w:iCs/>
      <w:color w:val="4F81BD"/>
    </w:rPr>
  </w:style>
  <w:style w:type="paragraph" w:styleId="5">
    <w:name w:val="heading 5"/>
    <w:basedOn w:val="a1"/>
    <w:next w:val="a1"/>
    <w:rsid w:val="00ED579A"/>
    <w:pPr>
      <w:keepNext/>
      <w:keepLines/>
      <w:spacing w:before="200" w:after="0"/>
      <w:outlineLvl w:val="4"/>
    </w:pPr>
    <w:rPr>
      <w:rFonts w:ascii="Calibri" w:eastAsia="MS Gothic" w:hAnsi="Calibri" w:cs="Times New Roman"/>
      <w:color w:val="254061"/>
    </w:rPr>
  </w:style>
  <w:style w:type="paragraph" w:styleId="6">
    <w:name w:val="heading 6"/>
    <w:basedOn w:val="a1"/>
    <w:next w:val="a1"/>
    <w:rsid w:val="00ED579A"/>
    <w:pPr>
      <w:keepNext/>
      <w:keepLines/>
      <w:spacing w:before="200" w:after="0"/>
      <w:outlineLvl w:val="5"/>
    </w:pPr>
    <w:rPr>
      <w:rFonts w:ascii="Calibri" w:eastAsia="MS Gothic" w:hAnsi="Calibri" w:cs="Times New Roman"/>
      <w:i/>
      <w:iCs/>
      <w:color w:val="254061"/>
    </w:rPr>
  </w:style>
  <w:style w:type="paragraph" w:styleId="7">
    <w:name w:val="heading 7"/>
    <w:basedOn w:val="a1"/>
    <w:next w:val="a1"/>
    <w:rsid w:val="00ED579A"/>
    <w:pPr>
      <w:keepNext/>
      <w:keepLines/>
      <w:spacing w:before="200" w:after="0"/>
      <w:outlineLvl w:val="6"/>
    </w:pPr>
    <w:rPr>
      <w:rFonts w:ascii="Calibri" w:eastAsia="MS Gothic" w:hAnsi="Calibri" w:cs="Times New Roman"/>
      <w:i/>
      <w:iCs/>
      <w:color w:val="404040"/>
    </w:rPr>
  </w:style>
  <w:style w:type="paragraph" w:styleId="8">
    <w:name w:val="heading 8"/>
    <w:basedOn w:val="a1"/>
    <w:next w:val="a1"/>
    <w:rsid w:val="00ED579A"/>
    <w:pPr>
      <w:keepNext/>
      <w:keepLines/>
      <w:spacing w:before="200" w:after="0"/>
      <w:outlineLvl w:val="7"/>
    </w:pPr>
    <w:rPr>
      <w:rFonts w:ascii="Calibri" w:eastAsia="MS Gothic" w:hAnsi="Calibri" w:cs="Times New Roman"/>
      <w:color w:val="4F81BD"/>
      <w:sz w:val="20"/>
      <w:szCs w:val="20"/>
    </w:rPr>
  </w:style>
  <w:style w:type="paragraph" w:styleId="9">
    <w:name w:val="heading 9"/>
    <w:basedOn w:val="a1"/>
    <w:next w:val="a1"/>
    <w:rsid w:val="00ED579A"/>
    <w:pPr>
      <w:keepNext/>
      <w:keepLines/>
      <w:spacing w:before="200" w:after="0"/>
      <w:outlineLvl w:val="8"/>
    </w:pPr>
    <w:rPr>
      <w:rFonts w:ascii="Calibri" w:eastAsia="MS Gothic" w:hAnsi="Calibri" w:cs="Times New Roman"/>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rsid w:val="00ED579A"/>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Arial"/>
      <w:lang w:eastAsia="en-US"/>
    </w:rPr>
  </w:style>
  <w:style w:type="paragraph" w:styleId="32">
    <w:name w:val="List 3"/>
    <w:basedOn w:val="a1"/>
    <w:rsid w:val="00ED579A"/>
    <w:pPr>
      <w:ind w:left="1080" w:hanging="360"/>
      <w:contextualSpacing/>
    </w:pPr>
  </w:style>
  <w:style w:type="paragraph" w:styleId="2">
    <w:name w:val="List Number 2"/>
    <w:basedOn w:val="a1"/>
    <w:rsid w:val="00ED579A"/>
    <w:pPr>
      <w:numPr>
        <w:numId w:val="1"/>
      </w:numPr>
      <w:contextualSpacing/>
    </w:pPr>
  </w:style>
  <w:style w:type="paragraph" w:styleId="a">
    <w:name w:val="List Number"/>
    <w:basedOn w:val="a1"/>
    <w:rsid w:val="00ED579A"/>
    <w:pPr>
      <w:numPr>
        <w:numId w:val="2"/>
      </w:numPr>
      <w:contextualSpacing/>
    </w:pPr>
  </w:style>
  <w:style w:type="paragraph" w:styleId="a6">
    <w:name w:val="caption"/>
    <w:basedOn w:val="a1"/>
    <w:next w:val="a1"/>
    <w:rsid w:val="00ED579A"/>
    <w:pPr>
      <w:spacing w:line="240" w:lineRule="auto"/>
    </w:pPr>
    <w:rPr>
      <w:b/>
      <w:bCs/>
      <w:color w:val="4F81BD"/>
      <w:sz w:val="18"/>
      <w:szCs w:val="18"/>
    </w:rPr>
  </w:style>
  <w:style w:type="paragraph" w:styleId="a0">
    <w:name w:val="List Bullet"/>
    <w:basedOn w:val="a1"/>
    <w:rsid w:val="00ED579A"/>
    <w:pPr>
      <w:numPr>
        <w:numId w:val="3"/>
      </w:numPr>
      <w:contextualSpacing/>
    </w:pPr>
  </w:style>
  <w:style w:type="paragraph" w:styleId="33">
    <w:name w:val="Body Text 3"/>
    <w:basedOn w:val="a1"/>
    <w:rsid w:val="00ED579A"/>
    <w:pPr>
      <w:spacing w:after="120"/>
    </w:pPr>
    <w:rPr>
      <w:sz w:val="16"/>
      <w:szCs w:val="16"/>
    </w:rPr>
  </w:style>
  <w:style w:type="paragraph" w:styleId="30">
    <w:name w:val="List Bullet 3"/>
    <w:basedOn w:val="a1"/>
    <w:rsid w:val="00ED579A"/>
    <w:pPr>
      <w:numPr>
        <w:numId w:val="4"/>
      </w:numPr>
      <w:contextualSpacing/>
    </w:pPr>
  </w:style>
  <w:style w:type="paragraph" w:styleId="a7">
    <w:name w:val="Body Text"/>
    <w:basedOn w:val="a1"/>
    <w:rsid w:val="00ED579A"/>
    <w:pPr>
      <w:spacing w:after="120"/>
    </w:pPr>
  </w:style>
  <w:style w:type="paragraph" w:styleId="3">
    <w:name w:val="List Number 3"/>
    <w:basedOn w:val="a1"/>
    <w:rsid w:val="00ED579A"/>
    <w:pPr>
      <w:numPr>
        <w:numId w:val="5"/>
      </w:numPr>
      <w:contextualSpacing/>
    </w:pPr>
  </w:style>
  <w:style w:type="paragraph" w:styleId="22">
    <w:name w:val="List 2"/>
    <w:basedOn w:val="a1"/>
    <w:rsid w:val="00ED579A"/>
    <w:pPr>
      <w:ind w:left="720" w:hanging="360"/>
      <w:contextualSpacing/>
    </w:pPr>
  </w:style>
  <w:style w:type="paragraph" w:styleId="a8">
    <w:name w:val="List Continue"/>
    <w:basedOn w:val="a1"/>
    <w:rsid w:val="00ED579A"/>
    <w:pPr>
      <w:spacing w:after="120"/>
      <w:ind w:left="360"/>
      <w:contextualSpacing/>
    </w:pPr>
  </w:style>
  <w:style w:type="paragraph" w:styleId="20">
    <w:name w:val="List Bullet 2"/>
    <w:basedOn w:val="a1"/>
    <w:rsid w:val="00ED579A"/>
    <w:pPr>
      <w:numPr>
        <w:numId w:val="6"/>
      </w:numPr>
      <w:contextualSpacing/>
    </w:pPr>
  </w:style>
  <w:style w:type="paragraph" w:styleId="a9">
    <w:name w:val="footer"/>
    <w:basedOn w:val="a1"/>
    <w:rsid w:val="00ED579A"/>
    <w:pPr>
      <w:tabs>
        <w:tab w:val="center" w:pos="4680"/>
        <w:tab w:val="right" w:pos="9360"/>
      </w:tabs>
      <w:spacing w:after="0" w:line="240" w:lineRule="auto"/>
    </w:pPr>
  </w:style>
  <w:style w:type="paragraph" w:styleId="aa">
    <w:name w:val="header"/>
    <w:basedOn w:val="a1"/>
    <w:rsid w:val="00ED579A"/>
    <w:pPr>
      <w:tabs>
        <w:tab w:val="center" w:pos="4680"/>
        <w:tab w:val="right" w:pos="9360"/>
      </w:tabs>
      <w:spacing w:after="0" w:line="240" w:lineRule="auto"/>
    </w:pPr>
  </w:style>
  <w:style w:type="paragraph" w:styleId="ab">
    <w:name w:val="Subtitle"/>
    <w:basedOn w:val="a1"/>
    <w:next w:val="a1"/>
    <w:rsid w:val="00ED579A"/>
    <w:rPr>
      <w:rFonts w:ascii="Calibri" w:eastAsia="MS Gothic" w:hAnsi="Calibri" w:cs="Times New Roman"/>
      <w:i/>
      <w:iCs/>
      <w:color w:val="4F81BD"/>
      <w:spacing w:val="15"/>
      <w:szCs w:val="24"/>
    </w:rPr>
  </w:style>
  <w:style w:type="paragraph" w:styleId="ac">
    <w:name w:val="List"/>
    <w:basedOn w:val="a1"/>
    <w:rsid w:val="00ED579A"/>
    <w:pPr>
      <w:ind w:left="360" w:hanging="360"/>
      <w:contextualSpacing/>
    </w:pPr>
  </w:style>
  <w:style w:type="paragraph" w:styleId="23">
    <w:name w:val="Body Text 2"/>
    <w:basedOn w:val="a1"/>
    <w:rsid w:val="00ED579A"/>
    <w:pPr>
      <w:spacing w:after="120" w:line="480" w:lineRule="auto"/>
    </w:pPr>
  </w:style>
  <w:style w:type="paragraph" w:styleId="24">
    <w:name w:val="List Continue 2"/>
    <w:basedOn w:val="a1"/>
    <w:rsid w:val="00ED579A"/>
    <w:pPr>
      <w:spacing w:after="120"/>
      <w:ind w:left="720"/>
      <w:contextualSpacing/>
    </w:pPr>
  </w:style>
  <w:style w:type="paragraph" w:styleId="34">
    <w:name w:val="List Continue 3"/>
    <w:basedOn w:val="a1"/>
    <w:rsid w:val="00ED579A"/>
    <w:pPr>
      <w:spacing w:after="120"/>
      <w:ind w:left="1080"/>
      <w:contextualSpacing/>
    </w:pPr>
  </w:style>
  <w:style w:type="paragraph" w:styleId="ad">
    <w:name w:val="Title"/>
    <w:basedOn w:val="a1"/>
    <w:next w:val="a1"/>
    <w:rsid w:val="00ED579A"/>
    <w:pPr>
      <w:pBdr>
        <w:bottom w:val="single" w:sz="8" w:space="4" w:color="4F81BD"/>
      </w:pBdr>
      <w:spacing w:after="300" w:line="240" w:lineRule="auto"/>
      <w:contextualSpacing/>
    </w:pPr>
    <w:rPr>
      <w:rFonts w:ascii="Calibri" w:eastAsia="MS Gothic" w:hAnsi="Calibri" w:cs="Times New Roman"/>
      <w:color w:val="17375E"/>
      <w:spacing w:val="5"/>
      <w:kern w:val="28"/>
      <w:sz w:val="52"/>
      <w:szCs w:val="52"/>
    </w:rPr>
  </w:style>
  <w:style w:type="character" w:styleId="ae">
    <w:name w:val="Strong"/>
    <w:basedOn w:val="a2"/>
    <w:rsid w:val="00ED579A"/>
    <w:rPr>
      <w:b/>
      <w:bCs/>
    </w:rPr>
  </w:style>
  <w:style w:type="character" w:styleId="af">
    <w:name w:val="Emphasis"/>
    <w:basedOn w:val="a2"/>
    <w:rsid w:val="00ED579A"/>
    <w:rPr>
      <w:i/>
      <w:iCs/>
    </w:rPr>
  </w:style>
  <w:style w:type="paragraph" w:customStyle="1" w:styleId="10">
    <w:name w:val="无间隔1"/>
    <w:rsid w:val="00ED579A"/>
    <w:rPr>
      <w:rFonts w:ascii="Cambria" w:eastAsia="MS Mincho" w:hAnsi="Cambria" w:cs="Arial"/>
      <w:sz w:val="22"/>
      <w:szCs w:val="22"/>
      <w:lang w:eastAsia="en-US"/>
    </w:rPr>
  </w:style>
  <w:style w:type="paragraph" w:customStyle="1" w:styleId="11">
    <w:name w:val="列出段落1"/>
    <w:basedOn w:val="a1"/>
    <w:rsid w:val="00ED579A"/>
    <w:pPr>
      <w:ind w:left="720"/>
      <w:contextualSpacing/>
    </w:pPr>
  </w:style>
  <w:style w:type="paragraph" w:customStyle="1" w:styleId="12">
    <w:name w:val="引用1"/>
    <w:basedOn w:val="a1"/>
    <w:next w:val="a1"/>
    <w:rsid w:val="00ED579A"/>
    <w:rPr>
      <w:i/>
      <w:iCs/>
      <w:color w:val="000000"/>
    </w:rPr>
  </w:style>
  <w:style w:type="paragraph" w:customStyle="1" w:styleId="13">
    <w:name w:val="明显引用1"/>
    <w:basedOn w:val="a1"/>
    <w:next w:val="a1"/>
    <w:rsid w:val="00ED579A"/>
    <w:pPr>
      <w:pBdr>
        <w:bottom w:val="single" w:sz="4" w:space="4" w:color="4F81BD"/>
      </w:pBdr>
      <w:spacing w:before="200" w:after="280"/>
      <w:ind w:left="936" w:right="936"/>
    </w:pPr>
    <w:rPr>
      <w:b/>
      <w:bCs/>
      <w:i/>
      <w:iCs/>
      <w:color w:val="4F81BD"/>
    </w:rPr>
  </w:style>
  <w:style w:type="character" w:customStyle="1" w:styleId="14">
    <w:name w:val="不明显强调1"/>
    <w:basedOn w:val="a2"/>
    <w:rsid w:val="00ED579A"/>
    <w:rPr>
      <w:i/>
      <w:iCs/>
      <w:color w:val="808080"/>
    </w:rPr>
  </w:style>
  <w:style w:type="character" w:customStyle="1" w:styleId="15">
    <w:name w:val="明显强调1"/>
    <w:basedOn w:val="a2"/>
    <w:rsid w:val="00ED579A"/>
    <w:rPr>
      <w:b/>
      <w:bCs/>
      <w:i/>
      <w:iCs/>
      <w:color w:val="4F81BD"/>
    </w:rPr>
  </w:style>
  <w:style w:type="character" w:customStyle="1" w:styleId="16">
    <w:name w:val="不明显参考1"/>
    <w:basedOn w:val="a2"/>
    <w:rsid w:val="00ED579A"/>
    <w:rPr>
      <w:caps w:val="0"/>
      <w:smallCaps/>
      <w:color w:val="C0504D"/>
      <w:u w:val="single"/>
    </w:rPr>
  </w:style>
  <w:style w:type="character" w:customStyle="1" w:styleId="17">
    <w:name w:val="明显参考1"/>
    <w:basedOn w:val="a2"/>
    <w:rsid w:val="00ED579A"/>
    <w:rPr>
      <w:b/>
      <w:bCs/>
      <w:caps w:val="0"/>
      <w:smallCaps/>
      <w:color w:val="C0504D"/>
      <w:spacing w:val="5"/>
      <w:u w:val="single"/>
    </w:rPr>
  </w:style>
  <w:style w:type="character" w:customStyle="1" w:styleId="18">
    <w:name w:val="书籍标题1"/>
    <w:basedOn w:val="a2"/>
    <w:rsid w:val="00ED579A"/>
    <w:rPr>
      <w:b/>
      <w:bCs/>
      <w:caps w:val="0"/>
      <w:smallCaps/>
      <w:spacing w:val="5"/>
    </w:rPr>
  </w:style>
  <w:style w:type="paragraph" w:customStyle="1" w:styleId="TOC1">
    <w:name w:val="TOC 标题1"/>
    <w:basedOn w:val="1"/>
    <w:next w:val="a1"/>
    <w:rsid w:val="00ED579A"/>
    <w:pPr>
      <w:outlineLvl w:val="9"/>
    </w:pPr>
  </w:style>
  <w:style w:type="paragraph" w:styleId="af0">
    <w:name w:val="Balloon Text"/>
    <w:basedOn w:val="a1"/>
    <w:link w:val="Char"/>
    <w:uiPriority w:val="99"/>
    <w:semiHidden/>
    <w:unhideWhenUsed/>
    <w:rsid w:val="007F5C57"/>
    <w:pPr>
      <w:spacing w:after="0" w:line="240" w:lineRule="auto"/>
    </w:pPr>
    <w:rPr>
      <w:sz w:val="18"/>
      <w:szCs w:val="18"/>
    </w:rPr>
  </w:style>
  <w:style w:type="character" w:customStyle="1" w:styleId="Char">
    <w:name w:val="批注框文本 Char"/>
    <w:basedOn w:val="a2"/>
    <w:link w:val="af0"/>
    <w:uiPriority w:val="99"/>
    <w:semiHidden/>
    <w:rsid w:val="007F5C57"/>
    <w:rPr>
      <w:rFonts w:ascii="宋体" w:cs="Arial"/>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753</Words>
  <Characters>4294</Characters>
  <Application>Microsoft Office Word</Application>
  <DocSecurity>0</DocSecurity>
  <Lines>35</Lines>
  <Paragraphs>10</Paragraphs>
  <ScaleCrop>false</ScaleCrop>
  <Company>Microsoft</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李雯婷</cp:lastModifiedBy>
  <cp:revision>2</cp:revision>
  <dcterms:created xsi:type="dcterms:W3CDTF">2026-09-14T03:10:00Z</dcterms:created>
  <dcterms:modified xsi:type="dcterms:W3CDTF">2026-09-14T03:10:00Z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6F89AA645433A0F6254CA76A9A228DFA_43</vt:lpwstr>
  </property>
</Properties>
</file>